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7F2A2"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163D81C"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E66B14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4AB6AB9"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F2A201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E1CCC0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1CBBD3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sz w:val="32"/>
          <w:szCs w:val="32"/>
        </w:rPr>
      </w:pPr>
    </w:p>
    <w:p w14:paraId="202712A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sz w:val="32"/>
          <w:szCs w:val="32"/>
        </w:rPr>
      </w:pPr>
    </w:p>
    <w:p w14:paraId="1602FCBD" w14:textId="77777777" w:rsidR="00CF19C4" w:rsidRDefault="009809D1">
      <w:pPr>
        <w:pBdr>
          <w:top w:val="none" w:sz="0" w:space="0" w:color="auto"/>
          <w:left w:val="none" w:sz="0" w:space="0" w:color="auto"/>
          <w:bottom w:val="none" w:sz="0" w:space="0" w:color="auto"/>
          <w:right w:val="none" w:sz="0" w:space="0" w:color="auto"/>
          <w:bar w:val="none" w:sz="0" w:color="auto"/>
        </w:pBdr>
        <w:spacing w:line="320" w:lineRule="exact"/>
        <w:jc w:val="center"/>
        <w:rPr>
          <w:rFonts w:ascii="Arial" w:hAnsi="Arial" w:cs="Arial"/>
          <w:sz w:val="32"/>
          <w:szCs w:val="32"/>
        </w:rPr>
      </w:pPr>
      <w:r w:rsidRPr="00DE3F00">
        <w:rPr>
          <w:rFonts w:ascii="Arial" w:hAnsi="Arial" w:cs="Arial"/>
          <w:sz w:val="32"/>
          <w:szCs w:val="32"/>
        </w:rPr>
        <w:t>PROYECTO DE R</w:t>
      </w:r>
      <w:r w:rsidR="00CF19C4">
        <w:rPr>
          <w:rFonts w:ascii="Arial" w:hAnsi="Arial" w:cs="Arial"/>
          <w:sz w:val="32"/>
          <w:szCs w:val="32"/>
        </w:rPr>
        <w:t>EAL DECRETO</w:t>
      </w:r>
      <w:r w:rsidRPr="00DE3F00">
        <w:rPr>
          <w:rFonts w:ascii="Arial" w:hAnsi="Arial" w:cs="Arial"/>
          <w:sz w:val="32"/>
          <w:szCs w:val="32"/>
        </w:rPr>
        <w:t xml:space="preserve"> P</w:t>
      </w:r>
      <w:r w:rsidR="00840BAC">
        <w:rPr>
          <w:rFonts w:ascii="Arial" w:hAnsi="Arial" w:cs="Arial"/>
          <w:sz w:val="32"/>
          <w:szCs w:val="32"/>
        </w:rPr>
        <w:t xml:space="preserve">OR EL QUE SE </w:t>
      </w:r>
      <w:r w:rsidR="00D743A5">
        <w:rPr>
          <w:rFonts w:ascii="Arial" w:hAnsi="Arial" w:cs="Arial"/>
          <w:sz w:val="32"/>
          <w:szCs w:val="32"/>
        </w:rPr>
        <w:t xml:space="preserve">AMPLÍA </w:t>
      </w:r>
      <w:r w:rsidR="003B365D">
        <w:rPr>
          <w:rFonts w:ascii="Arial" w:hAnsi="Arial" w:cs="Arial"/>
          <w:sz w:val="32"/>
          <w:szCs w:val="32"/>
        </w:rPr>
        <w:t xml:space="preserve">EL ÁREA MARINA PROTEGIDA “EL CACHUCHO” </w:t>
      </w:r>
      <w:r w:rsidR="00E14D7B">
        <w:rPr>
          <w:rFonts w:ascii="Arial" w:hAnsi="Arial" w:cs="Arial"/>
          <w:sz w:val="32"/>
          <w:szCs w:val="32"/>
        </w:rPr>
        <w:t xml:space="preserve">Y SE </w:t>
      </w:r>
      <w:r w:rsidR="00D743A5">
        <w:rPr>
          <w:rFonts w:ascii="Arial" w:hAnsi="Arial" w:cs="Arial"/>
          <w:sz w:val="32"/>
          <w:szCs w:val="32"/>
        </w:rPr>
        <w:t>APRUEBA LA ACTUALIZACIÓN DE SU</w:t>
      </w:r>
      <w:r w:rsidR="007A273B">
        <w:rPr>
          <w:rFonts w:ascii="Arial" w:hAnsi="Arial" w:cs="Arial"/>
          <w:sz w:val="32"/>
          <w:szCs w:val="32"/>
        </w:rPr>
        <w:t xml:space="preserve"> PLAN DE GESTIÓN</w:t>
      </w:r>
    </w:p>
    <w:p w14:paraId="0BA6AC5D" w14:textId="77777777" w:rsidR="007A273B" w:rsidRDefault="007A273B">
      <w:pPr>
        <w:pBdr>
          <w:top w:val="none" w:sz="0" w:space="0" w:color="auto"/>
          <w:left w:val="none" w:sz="0" w:space="0" w:color="auto"/>
          <w:bottom w:val="none" w:sz="0" w:space="0" w:color="auto"/>
          <w:right w:val="none" w:sz="0" w:space="0" w:color="auto"/>
          <w:bar w:val="none" w:sz="0" w:color="auto"/>
        </w:pBdr>
        <w:spacing w:line="320" w:lineRule="exact"/>
        <w:jc w:val="center"/>
        <w:rPr>
          <w:rFonts w:ascii="Arial" w:hAnsi="Arial" w:cs="Arial"/>
          <w:sz w:val="32"/>
          <w:szCs w:val="32"/>
        </w:rPr>
      </w:pPr>
    </w:p>
    <w:p w14:paraId="142F2D20" w14:textId="77777777" w:rsidR="00CF19C4" w:rsidRDefault="00CF19C4">
      <w:pPr>
        <w:pBdr>
          <w:top w:val="none" w:sz="0" w:space="0" w:color="auto"/>
          <w:left w:val="none" w:sz="0" w:space="0" w:color="auto"/>
          <w:bottom w:val="none" w:sz="0" w:space="0" w:color="auto"/>
          <w:right w:val="none" w:sz="0" w:space="0" w:color="auto"/>
          <w:bar w:val="none" w:sz="0" w:color="auto"/>
        </w:pBdr>
        <w:spacing w:line="320" w:lineRule="exact"/>
        <w:jc w:val="center"/>
        <w:rPr>
          <w:rFonts w:ascii="Arial" w:hAnsi="Arial" w:cs="Arial"/>
          <w:sz w:val="32"/>
          <w:szCs w:val="32"/>
        </w:rPr>
      </w:pPr>
    </w:p>
    <w:p w14:paraId="70E2E715" w14:textId="77777777" w:rsidR="009809D1"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BC81540" w14:textId="77777777" w:rsidR="00334685" w:rsidRDefault="00334685">
      <w:pPr>
        <w:pBdr>
          <w:top w:val="none" w:sz="0" w:space="0" w:color="auto"/>
          <w:left w:val="none" w:sz="0" w:space="0" w:color="auto"/>
          <w:bottom w:val="none" w:sz="0" w:space="0" w:color="auto"/>
          <w:right w:val="none" w:sz="0" w:space="0" w:color="auto"/>
          <w:bar w:val="none" w:sz="0" w:color="auto"/>
        </w:pBdr>
        <w:rPr>
          <w:rFonts w:ascii="Arial" w:hAnsi="Arial" w:cs="Arial"/>
        </w:rPr>
      </w:pPr>
    </w:p>
    <w:p w14:paraId="55E42592" w14:textId="77777777" w:rsidR="00334685" w:rsidRDefault="00334685">
      <w:pPr>
        <w:pBdr>
          <w:top w:val="none" w:sz="0" w:space="0" w:color="auto"/>
          <w:left w:val="none" w:sz="0" w:space="0" w:color="auto"/>
          <w:bottom w:val="none" w:sz="0" w:space="0" w:color="auto"/>
          <w:right w:val="none" w:sz="0" w:space="0" w:color="auto"/>
          <w:bar w:val="none" w:sz="0" w:color="auto"/>
        </w:pBdr>
        <w:rPr>
          <w:rFonts w:ascii="Arial" w:hAnsi="Arial" w:cs="Arial"/>
        </w:rPr>
      </w:pPr>
    </w:p>
    <w:p w14:paraId="2C822C67" w14:textId="77777777" w:rsidR="00334685" w:rsidRDefault="00334685">
      <w:pPr>
        <w:pBdr>
          <w:top w:val="none" w:sz="0" w:space="0" w:color="auto"/>
          <w:left w:val="none" w:sz="0" w:space="0" w:color="auto"/>
          <w:bottom w:val="none" w:sz="0" w:space="0" w:color="auto"/>
          <w:right w:val="none" w:sz="0" w:space="0" w:color="auto"/>
          <w:bar w:val="none" w:sz="0" w:color="auto"/>
        </w:pBdr>
        <w:rPr>
          <w:rFonts w:ascii="Arial" w:hAnsi="Arial" w:cs="Arial"/>
        </w:rPr>
      </w:pPr>
    </w:p>
    <w:p w14:paraId="18EE4782" w14:textId="77777777" w:rsidR="00334685" w:rsidRPr="00DE3F00" w:rsidRDefault="00334685">
      <w:pPr>
        <w:pBdr>
          <w:top w:val="none" w:sz="0" w:space="0" w:color="auto"/>
          <w:left w:val="none" w:sz="0" w:space="0" w:color="auto"/>
          <w:bottom w:val="none" w:sz="0" w:space="0" w:color="auto"/>
          <w:right w:val="none" w:sz="0" w:space="0" w:color="auto"/>
          <w:bar w:val="none" w:sz="0" w:color="auto"/>
        </w:pBdr>
        <w:rPr>
          <w:rFonts w:ascii="Arial" w:hAnsi="Arial" w:cs="Arial"/>
        </w:rPr>
      </w:pPr>
    </w:p>
    <w:p w14:paraId="083A02C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489106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jc w:val="center"/>
        <w:rPr>
          <w:rFonts w:ascii="Arial" w:hAnsi="Arial" w:cs="Arial"/>
          <w:sz w:val="32"/>
          <w:szCs w:val="32"/>
        </w:rPr>
      </w:pPr>
      <w:r w:rsidRPr="00DE3F00">
        <w:rPr>
          <w:rFonts w:ascii="Arial" w:hAnsi="Arial" w:cs="Arial"/>
          <w:sz w:val="32"/>
          <w:szCs w:val="32"/>
        </w:rPr>
        <w:t>MEMORIA DEL ANÁLISIS DE IMPACTO NORMATIVO</w:t>
      </w:r>
    </w:p>
    <w:p w14:paraId="09478BF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8D1A4A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DA6624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315F05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BB17D8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328F0DF"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4AD4C3E"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752A6F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8DC0D4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CF705F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BAC70AE"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16B9389"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0707BDD3" w14:textId="1423DEC9" w:rsidR="009809D1" w:rsidRPr="00DE3F00" w:rsidRDefault="00D80D41" w:rsidP="0050381B">
      <w:pPr>
        <w:pBdr>
          <w:top w:val="none" w:sz="0" w:space="0" w:color="auto"/>
          <w:left w:val="none" w:sz="0" w:space="0" w:color="auto"/>
          <w:bottom w:val="none" w:sz="0" w:space="0" w:color="auto"/>
          <w:right w:val="none" w:sz="0" w:space="0" w:color="auto"/>
          <w:bar w:val="none" w:sz="0" w:color="auto"/>
        </w:pBdr>
        <w:jc w:val="right"/>
        <w:rPr>
          <w:rFonts w:ascii="Arial" w:hAnsi="Arial" w:cs="Arial"/>
        </w:rPr>
      </w:pPr>
      <w:r>
        <w:rPr>
          <w:rFonts w:ascii="Arial" w:hAnsi="Arial" w:cs="Arial"/>
        </w:rPr>
        <w:t>10</w:t>
      </w:r>
      <w:r w:rsidR="003300C0">
        <w:rPr>
          <w:rFonts w:ascii="Arial" w:hAnsi="Arial" w:cs="Arial"/>
        </w:rPr>
        <w:t xml:space="preserve"> </w:t>
      </w:r>
      <w:r w:rsidR="009809D1" w:rsidRPr="00DE3F00">
        <w:rPr>
          <w:rFonts w:ascii="Arial" w:hAnsi="Arial" w:cs="Arial"/>
        </w:rPr>
        <w:t xml:space="preserve">de </w:t>
      </w:r>
      <w:r>
        <w:rPr>
          <w:rFonts w:ascii="Arial" w:hAnsi="Arial" w:cs="Arial"/>
        </w:rPr>
        <w:t>diciembre</w:t>
      </w:r>
      <w:r w:rsidR="003300C0">
        <w:rPr>
          <w:rFonts w:ascii="Arial" w:hAnsi="Arial" w:cs="Arial"/>
        </w:rPr>
        <w:t xml:space="preserve"> </w:t>
      </w:r>
      <w:r w:rsidR="009809D1" w:rsidRPr="00DE3F00">
        <w:rPr>
          <w:rFonts w:ascii="Arial" w:hAnsi="Arial" w:cs="Arial"/>
        </w:rPr>
        <w:t>de 201</w:t>
      </w:r>
      <w:r w:rsidR="003300C0">
        <w:rPr>
          <w:rFonts w:ascii="Arial" w:hAnsi="Arial" w:cs="Arial"/>
        </w:rPr>
        <w:t>8</w:t>
      </w:r>
    </w:p>
    <w:p w14:paraId="4F09ECF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AD4AB1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br w:type="page"/>
      </w:r>
    </w:p>
    <w:p w14:paraId="5BB4E97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sz w:val="32"/>
          <w:szCs w:val="32"/>
        </w:rPr>
      </w:pPr>
      <w:r w:rsidRPr="00DE3F00">
        <w:rPr>
          <w:rFonts w:ascii="Arial" w:hAnsi="Arial" w:cs="Arial"/>
          <w:sz w:val="32"/>
          <w:szCs w:val="32"/>
        </w:rPr>
        <w:lastRenderedPageBreak/>
        <w:t>ÍNDICE</w:t>
      </w:r>
    </w:p>
    <w:p w14:paraId="466CB4EC" w14:textId="77777777" w:rsidR="009809D1" w:rsidRPr="00DE3F00" w:rsidRDefault="009809D1" w:rsidP="007743AC">
      <w:pPr>
        <w:pStyle w:val="TDC1"/>
        <w:numPr>
          <w:ilvl w:val="0"/>
          <w:numId w:val="3"/>
        </w:numPr>
        <w:pBdr>
          <w:top w:val="none" w:sz="0" w:space="0" w:color="auto"/>
          <w:left w:val="none" w:sz="0" w:space="0" w:color="auto"/>
          <w:bottom w:val="none" w:sz="0" w:space="0" w:color="auto"/>
          <w:right w:val="none" w:sz="0" w:space="0" w:color="auto"/>
          <w:bar w:val="none" w:sz="0" w:color="auto"/>
        </w:pBdr>
        <w:tabs>
          <w:tab w:val="clear" w:pos="9060"/>
          <w:tab w:val="num" w:pos="327"/>
          <w:tab w:val="left" w:pos="360"/>
          <w:tab w:val="right" w:leader="dot" w:pos="7692"/>
        </w:tabs>
        <w:spacing w:after="240" w:line="260" w:lineRule="exact"/>
        <w:ind w:left="327" w:right="96" w:hanging="327"/>
        <w:rPr>
          <w:rFonts w:ascii="Arial" w:hAnsi="Arial" w:cs="Arial"/>
          <w:b w:val="0"/>
          <w:bCs w:val="0"/>
        </w:rPr>
      </w:pPr>
      <w:r w:rsidRPr="00DE3F00">
        <w:rPr>
          <w:rFonts w:ascii="Arial" w:hAnsi="Arial" w:cs="Arial"/>
          <w:b w:val="0"/>
          <w:bCs w:val="0"/>
        </w:rPr>
        <w:t>resumen ejecutivo</w:t>
      </w:r>
      <w:r w:rsidRPr="00DE3F00">
        <w:rPr>
          <w:rFonts w:ascii="Arial" w:hAnsi="Arial" w:cs="Arial"/>
          <w:b w:val="0"/>
          <w:bCs w:val="0"/>
        </w:rPr>
        <w:tab/>
        <w:t>3</w:t>
      </w:r>
    </w:p>
    <w:p w14:paraId="53659AE6" w14:textId="77777777" w:rsidR="009809D1" w:rsidRPr="00DE3F00" w:rsidRDefault="009809D1" w:rsidP="007743AC">
      <w:pPr>
        <w:pStyle w:val="TDC1"/>
        <w:numPr>
          <w:ilvl w:val="0"/>
          <w:numId w:val="3"/>
        </w:numPr>
        <w:pBdr>
          <w:top w:val="none" w:sz="0" w:space="0" w:color="auto"/>
          <w:left w:val="none" w:sz="0" w:space="0" w:color="auto"/>
          <w:bottom w:val="none" w:sz="0" w:space="0" w:color="auto"/>
          <w:right w:val="none" w:sz="0" w:space="0" w:color="auto"/>
          <w:bar w:val="none" w:sz="0" w:color="auto"/>
        </w:pBdr>
        <w:tabs>
          <w:tab w:val="clear" w:pos="9060"/>
          <w:tab w:val="num" w:pos="327"/>
          <w:tab w:val="left" w:pos="360"/>
          <w:tab w:val="right" w:leader="dot" w:pos="7692"/>
        </w:tabs>
        <w:spacing w:after="240" w:line="260" w:lineRule="exact"/>
        <w:ind w:left="327" w:right="96" w:hanging="327"/>
        <w:rPr>
          <w:rFonts w:ascii="Arial" w:hAnsi="Arial" w:cs="Arial"/>
          <w:b w:val="0"/>
          <w:bCs w:val="0"/>
        </w:rPr>
      </w:pPr>
      <w:r w:rsidRPr="00DE3F00">
        <w:rPr>
          <w:rFonts w:ascii="Arial" w:hAnsi="Arial" w:cs="Arial"/>
          <w:b w:val="0"/>
          <w:bCs w:val="0"/>
        </w:rPr>
        <w:t>oportunidad de la propuesta</w:t>
      </w:r>
      <w:r w:rsidR="00AA3818">
        <w:rPr>
          <w:rFonts w:ascii="Arial" w:hAnsi="Arial" w:cs="Arial"/>
          <w:b w:val="0"/>
          <w:bCs w:val="0"/>
        </w:rPr>
        <w:tab/>
      </w:r>
      <w:r w:rsidR="00B876F6">
        <w:rPr>
          <w:rFonts w:ascii="Arial" w:hAnsi="Arial" w:cs="Arial"/>
          <w:b w:val="0"/>
          <w:bCs w:val="0"/>
        </w:rPr>
        <w:t>6</w:t>
      </w:r>
    </w:p>
    <w:p w14:paraId="7BF4493C" w14:textId="77777777" w:rsidR="009809D1" w:rsidRPr="00DE3F00" w:rsidRDefault="00AA3818" w:rsidP="00C2081F">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right="96" w:hanging="11"/>
        <w:rPr>
          <w:rFonts w:ascii="Arial" w:hAnsi="Arial" w:cs="Arial"/>
          <w:b w:val="0"/>
          <w:bCs w:val="0"/>
        </w:rPr>
      </w:pPr>
      <w:r>
        <w:rPr>
          <w:rFonts w:ascii="Arial" w:hAnsi="Arial" w:cs="Arial"/>
          <w:b w:val="0"/>
          <w:bCs w:val="0"/>
        </w:rPr>
        <w:t>MOTIVACIÓN</w:t>
      </w:r>
      <w:r>
        <w:rPr>
          <w:rFonts w:ascii="Arial" w:hAnsi="Arial" w:cs="Arial"/>
          <w:b w:val="0"/>
          <w:bCs w:val="0"/>
        </w:rPr>
        <w:tab/>
      </w:r>
      <w:r w:rsidR="00B876F6">
        <w:rPr>
          <w:rFonts w:ascii="Arial" w:hAnsi="Arial" w:cs="Arial"/>
          <w:b w:val="0"/>
          <w:bCs w:val="0"/>
        </w:rPr>
        <w:t>6</w:t>
      </w:r>
    </w:p>
    <w:p w14:paraId="65AA8146" w14:textId="77777777" w:rsidR="009809D1" w:rsidRPr="00DE3F00" w:rsidRDefault="009809D1" w:rsidP="00C2081F">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sidRPr="00DE3F00">
        <w:rPr>
          <w:rFonts w:ascii="Arial" w:hAnsi="Arial" w:cs="Arial"/>
          <w:b w:val="0"/>
          <w:bCs w:val="0"/>
        </w:rPr>
        <w:t>OBJETIV</w:t>
      </w:r>
      <w:r w:rsidR="00AA3818">
        <w:rPr>
          <w:rFonts w:ascii="Arial" w:hAnsi="Arial" w:cs="Arial"/>
          <w:b w:val="0"/>
          <w:bCs w:val="0"/>
        </w:rPr>
        <w:t>OS</w:t>
      </w:r>
      <w:r w:rsidR="00AA3818">
        <w:rPr>
          <w:rFonts w:ascii="Arial" w:hAnsi="Arial" w:cs="Arial"/>
          <w:b w:val="0"/>
          <w:bCs w:val="0"/>
        </w:rPr>
        <w:tab/>
      </w:r>
      <w:r w:rsidR="00B876F6">
        <w:rPr>
          <w:rFonts w:ascii="Arial" w:hAnsi="Arial" w:cs="Arial"/>
          <w:b w:val="0"/>
          <w:bCs w:val="0"/>
        </w:rPr>
        <w:t>9</w:t>
      </w:r>
    </w:p>
    <w:p w14:paraId="592E4BA5" w14:textId="77777777" w:rsidR="009809D1" w:rsidRPr="00DE3F00" w:rsidRDefault="00AA3818" w:rsidP="00C2081F">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Pr>
          <w:rFonts w:ascii="Arial" w:hAnsi="Arial" w:cs="Arial"/>
          <w:b w:val="0"/>
          <w:bCs w:val="0"/>
        </w:rPr>
        <w:t>ALTERNATIVAS</w:t>
      </w:r>
      <w:r>
        <w:rPr>
          <w:rFonts w:ascii="Arial" w:hAnsi="Arial" w:cs="Arial"/>
          <w:b w:val="0"/>
          <w:bCs w:val="0"/>
        </w:rPr>
        <w:tab/>
      </w:r>
      <w:r w:rsidR="00B876F6">
        <w:rPr>
          <w:rFonts w:ascii="Arial" w:hAnsi="Arial" w:cs="Arial"/>
          <w:b w:val="0"/>
          <w:bCs w:val="0"/>
        </w:rPr>
        <w:t>9</w:t>
      </w:r>
    </w:p>
    <w:p w14:paraId="6018E463" w14:textId="77777777" w:rsidR="009809D1" w:rsidRPr="00DE3F00" w:rsidRDefault="00AA3818" w:rsidP="007743AC">
      <w:pPr>
        <w:pStyle w:val="TDC1"/>
        <w:numPr>
          <w:ilvl w:val="0"/>
          <w:numId w:val="3"/>
        </w:numPr>
        <w:pBdr>
          <w:top w:val="none" w:sz="0" w:space="0" w:color="auto"/>
          <w:left w:val="none" w:sz="0" w:space="0" w:color="auto"/>
          <w:bottom w:val="none" w:sz="0" w:space="0" w:color="auto"/>
          <w:right w:val="none" w:sz="0" w:space="0" w:color="auto"/>
          <w:bar w:val="none" w:sz="0" w:color="auto"/>
        </w:pBdr>
        <w:tabs>
          <w:tab w:val="clear" w:pos="9060"/>
          <w:tab w:val="num" w:pos="327"/>
          <w:tab w:val="left" w:pos="360"/>
          <w:tab w:val="right" w:leader="dot" w:pos="7692"/>
        </w:tabs>
        <w:spacing w:after="240" w:line="260" w:lineRule="exact"/>
        <w:ind w:left="327" w:right="96" w:hanging="327"/>
        <w:rPr>
          <w:rFonts w:ascii="Arial" w:hAnsi="Arial" w:cs="Arial"/>
          <w:b w:val="0"/>
          <w:bCs w:val="0"/>
        </w:rPr>
      </w:pPr>
      <w:r>
        <w:rPr>
          <w:rFonts w:ascii="Arial" w:hAnsi="Arial" w:cs="Arial"/>
          <w:b w:val="0"/>
          <w:bCs w:val="0"/>
        </w:rPr>
        <w:t>contenido, análisis jurídico</w:t>
      </w:r>
      <w:r>
        <w:rPr>
          <w:rFonts w:ascii="Arial" w:hAnsi="Arial" w:cs="Arial"/>
          <w:b w:val="0"/>
          <w:bCs w:val="0"/>
        </w:rPr>
        <w:tab/>
      </w:r>
      <w:r w:rsidR="00B876F6">
        <w:rPr>
          <w:rFonts w:ascii="Arial" w:hAnsi="Arial" w:cs="Arial"/>
          <w:b w:val="0"/>
          <w:bCs w:val="0"/>
        </w:rPr>
        <w:t>10</w:t>
      </w:r>
    </w:p>
    <w:p w14:paraId="35FE95F0" w14:textId="77777777" w:rsidR="009809D1" w:rsidRPr="00DE3F00" w:rsidRDefault="00AA3818" w:rsidP="00C2081F">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720"/>
          <w:tab w:val="clear" w:pos="9060"/>
          <w:tab w:val="num" w:pos="851"/>
          <w:tab w:val="num" w:pos="1225"/>
          <w:tab w:val="left" w:pos="1276"/>
          <w:tab w:val="right" w:leader="dot" w:pos="7692"/>
        </w:tabs>
        <w:spacing w:after="240" w:line="260" w:lineRule="exact"/>
        <w:ind w:right="96" w:hanging="11"/>
        <w:rPr>
          <w:rFonts w:ascii="Arial" w:hAnsi="Arial" w:cs="Arial"/>
          <w:b w:val="0"/>
          <w:bCs w:val="0"/>
        </w:rPr>
      </w:pPr>
      <w:r>
        <w:rPr>
          <w:rFonts w:ascii="Arial" w:hAnsi="Arial" w:cs="Arial"/>
          <w:b w:val="0"/>
          <w:bCs w:val="0"/>
        </w:rPr>
        <w:t>CONTENIDO</w:t>
      </w:r>
      <w:r>
        <w:rPr>
          <w:rFonts w:ascii="Arial" w:hAnsi="Arial" w:cs="Arial"/>
          <w:b w:val="0"/>
          <w:bCs w:val="0"/>
        </w:rPr>
        <w:tab/>
      </w:r>
      <w:r w:rsidR="00B876F6">
        <w:rPr>
          <w:rFonts w:ascii="Arial" w:hAnsi="Arial" w:cs="Arial"/>
          <w:b w:val="0"/>
          <w:bCs w:val="0"/>
        </w:rPr>
        <w:t>10</w:t>
      </w:r>
    </w:p>
    <w:p w14:paraId="02CAE837" w14:textId="77777777" w:rsidR="009809D1" w:rsidRPr="00DE3F00" w:rsidRDefault="00AA3818"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Pr>
          <w:rFonts w:ascii="Arial" w:hAnsi="Arial" w:cs="Arial"/>
          <w:b w:val="0"/>
          <w:bCs w:val="0"/>
        </w:rPr>
        <w:t>ÁNALISIS JURÍDICO</w:t>
      </w:r>
      <w:r>
        <w:rPr>
          <w:rFonts w:ascii="Arial" w:hAnsi="Arial" w:cs="Arial"/>
          <w:b w:val="0"/>
          <w:bCs w:val="0"/>
        </w:rPr>
        <w:tab/>
      </w:r>
      <w:r w:rsidR="00B876F6">
        <w:rPr>
          <w:rFonts w:ascii="Arial" w:hAnsi="Arial" w:cs="Arial"/>
          <w:b w:val="0"/>
          <w:bCs w:val="0"/>
        </w:rPr>
        <w:t>12</w:t>
      </w:r>
    </w:p>
    <w:p w14:paraId="3D3B3928" w14:textId="77777777" w:rsidR="009809D1" w:rsidRPr="00DE3F00" w:rsidRDefault="00AA3818" w:rsidP="007743AC">
      <w:pPr>
        <w:pStyle w:val="TDC1"/>
        <w:numPr>
          <w:ilvl w:val="0"/>
          <w:numId w:val="3"/>
        </w:numPr>
        <w:pBdr>
          <w:top w:val="none" w:sz="0" w:space="0" w:color="auto"/>
          <w:left w:val="none" w:sz="0" w:space="0" w:color="auto"/>
          <w:bottom w:val="none" w:sz="0" w:space="0" w:color="auto"/>
          <w:right w:val="none" w:sz="0" w:space="0" w:color="auto"/>
          <w:bar w:val="none" w:sz="0" w:color="auto"/>
        </w:pBdr>
        <w:tabs>
          <w:tab w:val="clear" w:pos="9060"/>
          <w:tab w:val="num" w:pos="327"/>
          <w:tab w:val="left" w:pos="360"/>
          <w:tab w:val="right" w:leader="dot" w:pos="7692"/>
        </w:tabs>
        <w:spacing w:after="240" w:line="260" w:lineRule="exact"/>
        <w:ind w:left="327" w:right="96" w:hanging="327"/>
        <w:rPr>
          <w:rFonts w:ascii="Arial" w:hAnsi="Arial" w:cs="Arial"/>
          <w:b w:val="0"/>
          <w:bCs w:val="0"/>
        </w:rPr>
      </w:pPr>
      <w:r>
        <w:rPr>
          <w:rFonts w:ascii="Arial" w:hAnsi="Arial" w:cs="Arial"/>
          <w:b w:val="0"/>
          <w:bCs w:val="0"/>
        </w:rPr>
        <w:t>descripción de la tramitación</w:t>
      </w:r>
      <w:r>
        <w:rPr>
          <w:rFonts w:ascii="Arial" w:hAnsi="Arial" w:cs="Arial"/>
          <w:b w:val="0"/>
          <w:bCs w:val="0"/>
        </w:rPr>
        <w:tab/>
      </w:r>
      <w:r w:rsidR="00B876F6">
        <w:rPr>
          <w:rFonts w:ascii="Arial" w:hAnsi="Arial" w:cs="Arial"/>
          <w:b w:val="0"/>
          <w:bCs w:val="0"/>
        </w:rPr>
        <w:t>14</w:t>
      </w:r>
    </w:p>
    <w:p w14:paraId="240C8FB3" w14:textId="77777777" w:rsidR="009809D1" w:rsidRPr="00DE3F00" w:rsidRDefault="009809D1"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sidRPr="00DE3F00">
        <w:rPr>
          <w:rFonts w:ascii="Arial" w:hAnsi="Arial" w:cs="Arial"/>
          <w:b w:val="0"/>
          <w:bCs w:val="0"/>
        </w:rPr>
        <w:t>proceso de elaboración y trá</w:t>
      </w:r>
      <w:r w:rsidR="00AA3818">
        <w:rPr>
          <w:rFonts w:ascii="Arial" w:hAnsi="Arial" w:cs="Arial"/>
          <w:b w:val="0"/>
          <w:bCs w:val="0"/>
          <w:lang w:val="pt-PT"/>
        </w:rPr>
        <w:t>mites realizados</w:t>
      </w:r>
      <w:r w:rsidR="00AA3818">
        <w:rPr>
          <w:rFonts w:ascii="Arial" w:hAnsi="Arial" w:cs="Arial"/>
          <w:b w:val="0"/>
          <w:bCs w:val="0"/>
          <w:lang w:val="pt-PT"/>
        </w:rPr>
        <w:tab/>
      </w:r>
      <w:r w:rsidR="00B876F6">
        <w:rPr>
          <w:rFonts w:ascii="Arial" w:hAnsi="Arial" w:cs="Arial"/>
          <w:b w:val="0"/>
          <w:bCs w:val="0"/>
          <w:lang w:val="pt-PT"/>
        </w:rPr>
        <w:t>14</w:t>
      </w:r>
    </w:p>
    <w:p w14:paraId="10F17A2E" w14:textId="77777777" w:rsidR="009809D1" w:rsidRPr="00DE3F00" w:rsidRDefault="009809D1"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2252" w:firstLine="51"/>
        <w:rPr>
          <w:rFonts w:ascii="Arial" w:hAnsi="Arial" w:cs="Arial"/>
          <w:b w:val="0"/>
          <w:bCs w:val="0"/>
        </w:rPr>
      </w:pPr>
      <w:r w:rsidRPr="00DE3F00">
        <w:rPr>
          <w:rFonts w:ascii="Arial" w:hAnsi="Arial" w:cs="Arial"/>
          <w:b w:val="0"/>
          <w:bCs w:val="0"/>
        </w:rPr>
        <w:t>RESULTADO DEL PROCESO DE INFORMACIÓN PÚBLICA Y CONSULTAS Y FORMA EN QUE SE HAN CONSIDERADO LA</w:t>
      </w:r>
      <w:r w:rsidR="00AA3818">
        <w:rPr>
          <w:rFonts w:ascii="Arial" w:hAnsi="Arial" w:cs="Arial"/>
          <w:b w:val="0"/>
          <w:bCs w:val="0"/>
        </w:rPr>
        <w:t>S ALEGACIONES Y OBSERVACIONES</w:t>
      </w:r>
      <w:r w:rsidR="00AA3818">
        <w:rPr>
          <w:rFonts w:ascii="Arial" w:hAnsi="Arial" w:cs="Arial"/>
          <w:b w:val="0"/>
          <w:bCs w:val="0"/>
        </w:rPr>
        <w:tab/>
      </w:r>
      <w:r w:rsidR="00B876F6">
        <w:rPr>
          <w:rFonts w:ascii="Arial" w:hAnsi="Arial" w:cs="Arial"/>
          <w:b w:val="0"/>
          <w:bCs w:val="0"/>
        </w:rPr>
        <w:t>15</w:t>
      </w:r>
    </w:p>
    <w:p w14:paraId="1AE8FA60" w14:textId="77777777" w:rsidR="009809D1" w:rsidRPr="00DE3F00" w:rsidRDefault="00AA3818" w:rsidP="007743AC">
      <w:pPr>
        <w:pStyle w:val="TDC1"/>
        <w:numPr>
          <w:ilvl w:val="0"/>
          <w:numId w:val="3"/>
        </w:numPr>
        <w:pBdr>
          <w:top w:val="none" w:sz="0" w:space="0" w:color="auto"/>
          <w:left w:val="none" w:sz="0" w:space="0" w:color="auto"/>
          <w:bottom w:val="none" w:sz="0" w:space="0" w:color="auto"/>
          <w:right w:val="none" w:sz="0" w:space="0" w:color="auto"/>
          <w:bar w:val="none" w:sz="0" w:color="auto"/>
        </w:pBdr>
        <w:tabs>
          <w:tab w:val="clear" w:pos="9060"/>
          <w:tab w:val="num" w:pos="327"/>
          <w:tab w:val="left" w:pos="360"/>
          <w:tab w:val="right" w:leader="dot" w:pos="7692"/>
        </w:tabs>
        <w:spacing w:after="240" w:line="260" w:lineRule="exact"/>
        <w:ind w:left="327" w:right="96" w:hanging="327"/>
        <w:rPr>
          <w:rFonts w:ascii="Arial" w:hAnsi="Arial" w:cs="Arial"/>
          <w:b w:val="0"/>
          <w:bCs w:val="0"/>
        </w:rPr>
      </w:pPr>
      <w:r>
        <w:rPr>
          <w:rFonts w:ascii="Arial" w:hAnsi="Arial" w:cs="Arial"/>
          <w:b w:val="0"/>
          <w:bCs w:val="0"/>
        </w:rPr>
        <w:t>análisis de impactos</w:t>
      </w:r>
      <w:r>
        <w:rPr>
          <w:rFonts w:ascii="Arial" w:hAnsi="Arial" w:cs="Arial"/>
          <w:b w:val="0"/>
          <w:bCs w:val="0"/>
        </w:rPr>
        <w:tab/>
      </w:r>
      <w:r w:rsidR="00B876F6">
        <w:rPr>
          <w:rFonts w:ascii="Arial" w:hAnsi="Arial" w:cs="Arial"/>
          <w:b w:val="0"/>
          <w:bCs w:val="0"/>
        </w:rPr>
        <w:t>16</w:t>
      </w:r>
    </w:p>
    <w:p w14:paraId="76D9E92C" w14:textId="77777777" w:rsidR="009809D1" w:rsidRPr="00DE3F00" w:rsidRDefault="009809D1"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567"/>
          <w:tab w:val="clear" w:pos="9060"/>
          <w:tab w:val="num" w:pos="1225"/>
        </w:tabs>
        <w:spacing w:after="240" w:line="260" w:lineRule="exact"/>
        <w:ind w:left="669" w:right="1892" w:firstLine="51"/>
        <w:rPr>
          <w:rFonts w:ascii="Arial" w:hAnsi="Arial" w:cs="Arial"/>
          <w:b w:val="0"/>
          <w:bCs w:val="0"/>
        </w:rPr>
      </w:pPr>
      <w:r w:rsidRPr="00DE3F00">
        <w:rPr>
          <w:rFonts w:ascii="Arial" w:hAnsi="Arial" w:cs="Arial"/>
          <w:b w:val="0"/>
          <w:bCs w:val="0"/>
        </w:rPr>
        <w:t>Adecuació</w:t>
      </w:r>
      <w:r w:rsidRPr="00DE3F00">
        <w:rPr>
          <w:rFonts w:ascii="Arial" w:hAnsi="Arial" w:cs="Arial"/>
          <w:b w:val="0"/>
          <w:bCs w:val="0"/>
          <w:lang w:val="nl-NL"/>
        </w:rPr>
        <w:t>n al orden de distribuci</w:t>
      </w:r>
      <w:r w:rsidR="00AA3818">
        <w:rPr>
          <w:rFonts w:ascii="Arial" w:hAnsi="Arial" w:cs="Arial"/>
          <w:b w:val="0"/>
          <w:bCs w:val="0"/>
        </w:rPr>
        <w:t>ón competencias ..</w:t>
      </w:r>
      <w:r w:rsidR="00B876F6">
        <w:rPr>
          <w:rFonts w:ascii="Arial" w:hAnsi="Arial" w:cs="Arial"/>
          <w:b w:val="0"/>
          <w:bCs w:val="0"/>
        </w:rPr>
        <w:t>16</w:t>
      </w:r>
    </w:p>
    <w:p w14:paraId="20D334F2" w14:textId="77777777" w:rsidR="009809D1" w:rsidRPr="00DE3F00" w:rsidRDefault="009809D1"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sidRPr="00DE3F00">
        <w:rPr>
          <w:rFonts w:ascii="Arial" w:hAnsi="Arial" w:cs="Arial"/>
          <w:b w:val="0"/>
          <w:bCs w:val="0"/>
        </w:rPr>
        <w:t>impac</w:t>
      </w:r>
      <w:r w:rsidR="00AA3818">
        <w:rPr>
          <w:rFonts w:ascii="Arial" w:hAnsi="Arial" w:cs="Arial"/>
          <w:b w:val="0"/>
          <w:bCs w:val="0"/>
        </w:rPr>
        <w:t>to económico y presupuestario</w:t>
      </w:r>
      <w:r w:rsidR="00AA3818">
        <w:rPr>
          <w:rFonts w:ascii="Arial" w:hAnsi="Arial" w:cs="Arial"/>
          <w:b w:val="0"/>
          <w:bCs w:val="0"/>
        </w:rPr>
        <w:tab/>
      </w:r>
      <w:r w:rsidR="00B876F6">
        <w:rPr>
          <w:rFonts w:ascii="Arial" w:hAnsi="Arial" w:cs="Arial"/>
          <w:b w:val="0"/>
          <w:bCs w:val="0"/>
        </w:rPr>
        <w:t>16</w:t>
      </w:r>
    </w:p>
    <w:p w14:paraId="61A2FA69" w14:textId="77777777" w:rsidR="009809D1" w:rsidRPr="00DE3F00" w:rsidRDefault="00AA3818"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Pr>
          <w:rFonts w:ascii="Arial" w:hAnsi="Arial" w:cs="Arial"/>
          <w:b w:val="0"/>
          <w:bCs w:val="0"/>
        </w:rPr>
        <w:t>impacto por razón de género</w:t>
      </w:r>
      <w:r>
        <w:rPr>
          <w:rFonts w:ascii="Arial" w:hAnsi="Arial" w:cs="Arial"/>
          <w:b w:val="0"/>
          <w:bCs w:val="0"/>
        </w:rPr>
        <w:tab/>
      </w:r>
      <w:r w:rsidR="00B876F6">
        <w:rPr>
          <w:rFonts w:ascii="Arial" w:hAnsi="Arial" w:cs="Arial"/>
          <w:b w:val="0"/>
          <w:bCs w:val="0"/>
        </w:rPr>
        <w:t>18</w:t>
      </w:r>
    </w:p>
    <w:p w14:paraId="446D6776" w14:textId="77777777" w:rsidR="009809D1" w:rsidRPr="00DE3F00" w:rsidRDefault="00AA3818"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Pr>
          <w:rFonts w:ascii="Arial" w:hAnsi="Arial" w:cs="Arial"/>
          <w:b w:val="0"/>
          <w:bCs w:val="0"/>
        </w:rPr>
        <w:t>otros impactos</w:t>
      </w:r>
      <w:r>
        <w:rPr>
          <w:rFonts w:ascii="Arial" w:hAnsi="Arial" w:cs="Arial"/>
          <w:b w:val="0"/>
          <w:bCs w:val="0"/>
        </w:rPr>
        <w:tab/>
      </w:r>
      <w:r w:rsidR="00B876F6">
        <w:rPr>
          <w:rFonts w:ascii="Arial" w:hAnsi="Arial" w:cs="Arial"/>
          <w:b w:val="0"/>
          <w:bCs w:val="0"/>
        </w:rPr>
        <w:t>18</w:t>
      </w:r>
    </w:p>
    <w:p w14:paraId="3426E120" w14:textId="77777777" w:rsidR="009809D1" w:rsidRPr="00DE3F00" w:rsidRDefault="00AA3818" w:rsidP="00B876F6">
      <w:pPr>
        <w:pStyle w:val="TDC1"/>
        <w:numPr>
          <w:ilvl w:val="1"/>
          <w:numId w:val="3"/>
        </w:numPr>
        <w:pBdr>
          <w:top w:val="none" w:sz="0" w:space="0" w:color="auto"/>
          <w:left w:val="none" w:sz="0" w:space="0" w:color="auto"/>
          <w:bottom w:val="none" w:sz="0" w:space="0" w:color="auto"/>
          <w:right w:val="none" w:sz="0" w:space="0" w:color="auto"/>
          <w:bar w:val="none" w:sz="0" w:color="auto"/>
        </w:pBdr>
        <w:tabs>
          <w:tab w:val="clear" w:pos="9060"/>
          <w:tab w:val="num" w:pos="1225"/>
          <w:tab w:val="left" w:pos="1276"/>
          <w:tab w:val="right" w:leader="dot" w:pos="7692"/>
        </w:tabs>
        <w:spacing w:after="240" w:line="260" w:lineRule="exact"/>
        <w:ind w:left="669" w:right="96" w:firstLine="51"/>
        <w:rPr>
          <w:rFonts w:ascii="Arial" w:hAnsi="Arial" w:cs="Arial"/>
          <w:b w:val="0"/>
          <w:bCs w:val="0"/>
        </w:rPr>
      </w:pPr>
      <w:r>
        <w:rPr>
          <w:rFonts w:ascii="Arial" w:hAnsi="Arial" w:cs="Arial"/>
          <w:b w:val="0"/>
          <w:bCs w:val="0"/>
        </w:rPr>
        <w:t>otras consideraciones</w:t>
      </w:r>
      <w:r>
        <w:rPr>
          <w:rFonts w:ascii="Arial" w:hAnsi="Arial" w:cs="Arial"/>
          <w:b w:val="0"/>
          <w:bCs w:val="0"/>
        </w:rPr>
        <w:tab/>
      </w:r>
      <w:r w:rsidR="00B876F6">
        <w:rPr>
          <w:rFonts w:ascii="Arial" w:hAnsi="Arial" w:cs="Arial"/>
          <w:b w:val="0"/>
          <w:bCs w:val="0"/>
        </w:rPr>
        <w:t>19</w:t>
      </w:r>
    </w:p>
    <w:p w14:paraId="5297587F"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sz w:val="32"/>
          <w:szCs w:val="32"/>
        </w:rPr>
      </w:pPr>
      <w:r w:rsidRPr="00DE3F00">
        <w:rPr>
          <w:rFonts w:ascii="Arial" w:hAnsi="Arial" w:cs="Arial"/>
        </w:rPr>
        <w:br w:type="page"/>
      </w:r>
      <w:r w:rsidRPr="00DE3F00">
        <w:rPr>
          <w:rFonts w:ascii="Arial" w:hAnsi="Arial" w:cs="Arial"/>
          <w:sz w:val="32"/>
          <w:szCs w:val="32"/>
        </w:rPr>
        <w:t>I. RESUMEN EJECUTIVO</w:t>
      </w:r>
    </w:p>
    <w:p w14:paraId="132AF21B"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sz w:val="32"/>
          <w:szCs w:val="32"/>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252"/>
        <w:gridCol w:w="3980"/>
        <w:gridCol w:w="3282"/>
      </w:tblGrid>
      <w:tr w:rsidR="009809D1" w:rsidRPr="00DE3F00" w14:paraId="26657399" w14:textId="77777777" w:rsidTr="00531542">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196B3D9" w14:textId="77777777" w:rsidR="00852C65" w:rsidRDefault="00852C65">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smallCaps/>
              </w:rPr>
            </w:pPr>
          </w:p>
          <w:p w14:paraId="3D7E74F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smallCaps/>
              </w:rPr>
            </w:pPr>
            <w:r w:rsidRPr="00DE3F00">
              <w:rPr>
                <w:rFonts w:ascii="Arial" w:hAnsi="Arial" w:cs="Arial"/>
                <w:smallCaps/>
              </w:rPr>
              <w:t>Ministerio/</w:t>
            </w:r>
          </w:p>
          <w:p w14:paraId="3759AED9"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Órgano proponente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959E7E" w14:textId="77777777" w:rsidR="009809D1" w:rsidRPr="00DE3F00" w:rsidRDefault="009809D1" w:rsidP="003066D9">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rPr>
              <w:t xml:space="preserve">Ministerio </w:t>
            </w:r>
            <w:r w:rsidR="003066D9">
              <w:rPr>
                <w:rFonts w:ascii="Arial" w:hAnsi="Arial" w:cs="Arial"/>
              </w:rPr>
              <w:t>para la Transición Ecológica</w:t>
            </w:r>
            <w:r w:rsidRPr="00DE3F00">
              <w:rPr>
                <w:rFonts w:ascii="Arial" w:hAnsi="Arial" w:cs="Arial"/>
              </w:rPr>
              <w:t xml:space="preserve"> (M</w:t>
            </w:r>
            <w:r w:rsidR="003066D9">
              <w:rPr>
                <w:rFonts w:ascii="Arial" w:hAnsi="Arial" w:cs="Arial"/>
              </w:rPr>
              <w:t>ITECO</w:t>
            </w:r>
            <w:r w:rsidRPr="00DE3F00">
              <w:rPr>
                <w:rFonts w:ascii="Arial" w:hAnsi="Arial" w:cs="Arial"/>
              </w:rPr>
              <w:t xml:space="preserve">) / Dirección General de Sostenibilidad de la Costa y del Mar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4EDEB37" w14:textId="77777777" w:rsidR="009809D1" w:rsidRPr="00DE3F00" w:rsidRDefault="008E490B" w:rsidP="003066D9">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Pr>
                <w:rFonts w:ascii="Arial" w:hAnsi="Arial" w:cs="Arial"/>
              </w:rPr>
              <w:t xml:space="preserve">Fecha: </w:t>
            </w:r>
            <w:r w:rsidR="008F4554">
              <w:rPr>
                <w:rFonts w:ascii="Arial" w:hAnsi="Arial" w:cs="Arial"/>
              </w:rPr>
              <w:t>2</w:t>
            </w:r>
            <w:r w:rsidR="00852C65">
              <w:rPr>
                <w:rFonts w:ascii="Arial" w:hAnsi="Arial" w:cs="Arial"/>
              </w:rPr>
              <w:t>9</w:t>
            </w:r>
            <w:r w:rsidR="009809D1" w:rsidRPr="00DE3F00">
              <w:rPr>
                <w:rFonts w:ascii="Arial" w:hAnsi="Arial" w:cs="Arial"/>
              </w:rPr>
              <w:t>/</w:t>
            </w:r>
            <w:r w:rsidR="003066D9">
              <w:rPr>
                <w:rFonts w:ascii="Arial" w:hAnsi="Arial" w:cs="Arial"/>
              </w:rPr>
              <w:t>06</w:t>
            </w:r>
            <w:r w:rsidR="009809D1" w:rsidRPr="00DE3F00">
              <w:rPr>
                <w:rFonts w:ascii="Arial" w:hAnsi="Arial" w:cs="Arial"/>
              </w:rPr>
              <w:t>/201</w:t>
            </w:r>
            <w:r w:rsidR="003066D9">
              <w:rPr>
                <w:rFonts w:ascii="Arial" w:hAnsi="Arial" w:cs="Arial"/>
              </w:rPr>
              <w:t>8</w:t>
            </w:r>
          </w:p>
        </w:tc>
      </w:tr>
      <w:tr w:rsidR="009809D1" w:rsidRPr="00DE3F00" w14:paraId="144124FC" w14:textId="77777777" w:rsidTr="00531542">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D108D8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Título de la norma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121876" w14:textId="77777777" w:rsidR="009809D1" w:rsidRPr="00DE3F00" w:rsidRDefault="003066D9" w:rsidP="00AD13D0">
            <w:pPr>
              <w:pStyle w:val="NormalWeb"/>
              <w:pBdr>
                <w:top w:val="none" w:sz="0" w:space="0" w:color="auto"/>
                <w:left w:val="none" w:sz="0" w:space="0" w:color="auto"/>
                <w:bottom w:val="none" w:sz="0" w:space="0" w:color="auto"/>
                <w:right w:val="none" w:sz="0" w:space="0" w:color="auto"/>
                <w:bar w:val="none" w:sz="0" w:color="auto"/>
              </w:pBdr>
              <w:rPr>
                <w:rFonts w:ascii="Arial" w:hAnsi="Arial" w:cs="Arial"/>
                <w:i/>
                <w:iCs/>
                <w:sz w:val="22"/>
                <w:szCs w:val="22"/>
              </w:rPr>
            </w:pPr>
            <w:r w:rsidRPr="003066D9">
              <w:rPr>
                <w:rFonts w:ascii="Arial" w:hAnsi="Arial" w:cs="Arial"/>
                <w:i/>
                <w:iCs/>
                <w:sz w:val="22"/>
                <w:szCs w:val="22"/>
              </w:rPr>
              <w:t>Proyecto de Real Decreto por el que se</w:t>
            </w:r>
            <w:r w:rsidR="00D743A5">
              <w:rPr>
                <w:rFonts w:ascii="Arial" w:hAnsi="Arial" w:cs="Arial"/>
                <w:i/>
                <w:iCs/>
                <w:sz w:val="22"/>
                <w:szCs w:val="22"/>
              </w:rPr>
              <w:t xml:space="preserve"> amplía el</w:t>
            </w:r>
            <w:r w:rsidR="00B93404">
              <w:rPr>
                <w:rFonts w:ascii="Arial" w:hAnsi="Arial" w:cs="Arial"/>
                <w:i/>
                <w:iCs/>
                <w:sz w:val="22"/>
                <w:szCs w:val="22"/>
              </w:rPr>
              <w:t xml:space="preserve"> </w:t>
            </w:r>
            <w:r w:rsidR="00D743A5" w:rsidRPr="003066D9">
              <w:rPr>
                <w:rFonts w:ascii="Arial" w:hAnsi="Arial" w:cs="Arial"/>
                <w:i/>
                <w:iCs/>
                <w:sz w:val="22"/>
                <w:szCs w:val="22"/>
              </w:rPr>
              <w:t>Área Marina Protegida "El Cachucho"</w:t>
            </w:r>
            <w:r w:rsidR="00D743A5">
              <w:rPr>
                <w:rFonts w:ascii="Arial" w:hAnsi="Arial" w:cs="Arial"/>
                <w:i/>
                <w:iCs/>
                <w:sz w:val="22"/>
                <w:szCs w:val="22"/>
              </w:rPr>
              <w:t xml:space="preserve"> y se </w:t>
            </w:r>
            <w:r w:rsidRPr="003066D9">
              <w:rPr>
                <w:rFonts w:ascii="Arial" w:hAnsi="Arial" w:cs="Arial"/>
                <w:i/>
                <w:iCs/>
                <w:sz w:val="22"/>
                <w:szCs w:val="22"/>
              </w:rPr>
              <w:t xml:space="preserve">aprueba la actualización de </w:t>
            </w:r>
            <w:r w:rsidR="00AD13D0">
              <w:rPr>
                <w:rFonts w:ascii="Arial" w:hAnsi="Arial" w:cs="Arial"/>
                <w:i/>
                <w:iCs/>
                <w:sz w:val="22"/>
                <w:szCs w:val="22"/>
              </w:rPr>
              <w:t>su plan de gestión</w:t>
            </w:r>
          </w:p>
        </w:tc>
      </w:tr>
      <w:tr w:rsidR="009809D1" w:rsidRPr="00DE3F00" w14:paraId="42E3FC1D" w14:textId="77777777" w:rsidTr="00531542">
        <w:trPr>
          <w:trHeight w:val="258"/>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234A14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Tipo de memoria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1BF071" w14:textId="77777777" w:rsidR="009809D1" w:rsidRPr="00DE3F00" w:rsidRDefault="005B0C9F" w:rsidP="005B0C9F">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Pr>
                <w:rFonts w:ascii="Arial" w:hAnsi="Arial" w:cs="Arial"/>
              </w:rPr>
              <w:t>Regular</w:t>
            </w:r>
          </w:p>
        </w:tc>
      </w:tr>
      <w:tr w:rsidR="009809D1" w:rsidRPr="00DE3F00" w14:paraId="55831530" w14:textId="77777777" w:rsidTr="00531542">
        <w:trPr>
          <w:trHeight w:val="40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F4BAEF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center"/>
              <w:rPr>
                <w:rFonts w:ascii="Arial" w:hAnsi="Arial" w:cs="Arial"/>
              </w:rPr>
            </w:pPr>
            <w:r w:rsidRPr="00DE3F00">
              <w:rPr>
                <w:rFonts w:ascii="Arial" w:hAnsi="Arial" w:cs="Arial"/>
              </w:rPr>
              <w:t>OPORTUNIDAD DE LA PROPUESTA</w:t>
            </w:r>
          </w:p>
        </w:tc>
      </w:tr>
      <w:tr w:rsidR="009809D1" w:rsidRPr="00DE3F00" w14:paraId="6D560D0F" w14:textId="77777777" w:rsidTr="00531542">
        <w:trPr>
          <w:trHeight w:val="2444"/>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0D0B0C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Situación que se regula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1A69B6" w14:textId="77777777" w:rsidR="00DA40BA" w:rsidRPr="00A60217" w:rsidRDefault="00417B11" w:rsidP="00531542">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60217">
              <w:rPr>
                <w:rFonts w:ascii="Arial" w:hAnsi="Arial" w:cs="Arial"/>
                <w:color w:val="auto"/>
              </w:rPr>
              <w:t>Esta norma desarrolla las disposiciones de</w:t>
            </w:r>
            <w:r w:rsidR="007A273B">
              <w:rPr>
                <w:rFonts w:ascii="Arial" w:hAnsi="Arial" w:cs="Arial"/>
                <w:color w:val="auto"/>
              </w:rPr>
              <w:t xml:space="preserve"> </w:t>
            </w:r>
            <w:r w:rsidRPr="00A60217">
              <w:rPr>
                <w:rFonts w:ascii="Arial" w:hAnsi="Arial" w:cs="Arial"/>
                <w:color w:val="auto"/>
              </w:rPr>
              <w:t>l</w:t>
            </w:r>
            <w:r w:rsidR="003D7C43">
              <w:rPr>
                <w:rFonts w:ascii="Arial" w:hAnsi="Arial" w:cs="Arial"/>
                <w:color w:val="auto"/>
              </w:rPr>
              <w:t>os</w:t>
            </w:r>
            <w:r w:rsidRPr="00A60217">
              <w:rPr>
                <w:rFonts w:ascii="Arial" w:hAnsi="Arial" w:cs="Arial"/>
                <w:color w:val="auto"/>
              </w:rPr>
              <w:t xml:space="preserve"> artículo</w:t>
            </w:r>
            <w:r w:rsidR="003D7C43">
              <w:rPr>
                <w:rFonts w:ascii="Arial" w:hAnsi="Arial" w:cs="Arial"/>
                <w:color w:val="auto"/>
              </w:rPr>
              <w:t>s</w:t>
            </w:r>
            <w:r w:rsidRPr="00A60217">
              <w:rPr>
                <w:rFonts w:ascii="Arial" w:hAnsi="Arial" w:cs="Arial"/>
                <w:color w:val="auto"/>
              </w:rPr>
              <w:t xml:space="preserve"> 27</w:t>
            </w:r>
            <w:r w:rsidR="003D7C43">
              <w:rPr>
                <w:rFonts w:ascii="Arial" w:hAnsi="Arial" w:cs="Arial"/>
                <w:color w:val="auto"/>
              </w:rPr>
              <w:t xml:space="preserve"> y 28</w:t>
            </w:r>
            <w:r w:rsidRPr="00A60217">
              <w:rPr>
                <w:rFonts w:ascii="Arial" w:hAnsi="Arial" w:cs="Arial"/>
                <w:color w:val="auto"/>
              </w:rPr>
              <w:t xml:space="preserve"> de la Ley  41/2010, de 29 de diciembre, de protección del medio marino, sobre la declaración y gestión de Áreas Marinas Protegidas, así como de las disposiciones de</w:t>
            </w:r>
            <w:r w:rsidR="007A273B">
              <w:rPr>
                <w:rFonts w:ascii="Arial" w:hAnsi="Arial" w:cs="Arial"/>
                <w:color w:val="auto"/>
              </w:rPr>
              <w:t xml:space="preserve"> </w:t>
            </w:r>
            <w:r w:rsidRPr="00A60217">
              <w:rPr>
                <w:rFonts w:ascii="Arial" w:hAnsi="Arial" w:cs="Arial"/>
                <w:color w:val="auto"/>
              </w:rPr>
              <w:t>l</w:t>
            </w:r>
            <w:r w:rsidR="002C02CA" w:rsidRPr="00A60217">
              <w:rPr>
                <w:rFonts w:ascii="Arial" w:hAnsi="Arial" w:cs="Arial"/>
                <w:color w:val="auto"/>
              </w:rPr>
              <w:t>os</w:t>
            </w:r>
            <w:r w:rsidRPr="00A60217">
              <w:rPr>
                <w:rFonts w:ascii="Arial" w:hAnsi="Arial" w:cs="Arial"/>
                <w:color w:val="auto"/>
              </w:rPr>
              <w:t xml:space="preserve"> artículo</w:t>
            </w:r>
            <w:r w:rsidR="002C02CA" w:rsidRPr="00A60217">
              <w:rPr>
                <w:rFonts w:ascii="Arial" w:hAnsi="Arial" w:cs="Arial"/>
                <w:color w:val="auto"/>
              </w:rPr>
              <w:t>s</w:t>
            </w:r>
            <w:r w:rsidR="007A273B">
              <w:rPr>
                <w:rFonts w:ascii="Arial" w:hAnsi="Arial" w:cs="Arial"/>
                <w:color w:val="auto"/>
              </w:rPr>
              <w:t xml:space="preserve"> </w:t>
            </w:r>
            <w:r w:rsidR="002C02CA" w:rsidRPr="00A60217">
              <w:rPr>
                <w:rFonts w:ascii="Arial" w:hAnsi="Arial" w:cs="Arial"/>
                <w:color w:val="auto"/>
              </w:rPr>
              <w:t>33</w:t>
            </w:r>
            <w:r w:rsidR="0017258A">
              <w:rPr>
                <w:rFonts w:ascii="Arial" w:hAnsi="Arial" w:cs="Arial"/>
                <w:color w:val="auto"/>
              </w:rPr>
              <w:t xml:space="preserve">, </w:t>
            </w:r>
            <w:r w:rsidR="002C02CA" w:rsidRPr="00A60217">
              <w:rPr>
                <w:rFonts w:ascii="Arial" w:hAnsi="Arial" w:cs="Arial"/>
                <w:color w:val="auto"/>
              </w:rPr>
              <w:t>37</w:t>
            </w:r>
            <w:r w:rsidR="009C29C8">
              <w:rPr>
                <w:rFonts w:ascii="Arial" w:hAnsi="Arial" w:cs="Arial"/>
                <w:color w:val="auto"/>
              </w:rPr>
              <w:t>,</w:t>
            </w:r>
            <w:r w:rsidR="0017258A">
              <w:rPr>
                <w:rFonts w:ascii="Arial" w:hAnsi="Arial" w:cs="Arial"/>
                <w:color w:val="auto"/>
              </w:rPr>
              <w:t xml:space="preserve"> 43</w:t>
            </w:r>
            <w:r w:rsidR="009C29C8">
              <w:rPr>
                <w:rFonts w:ascii="Arial" w:hAnsi="Arial" w:cs="Arial"/>
                <w:color w:val="auto"/>
              </w:rPr>
              <w:t xml:space="preserve"> y 46</w:t>
            </w:r>
            <w:r w:rsidRPr="00A60217">
              <w:rPr>
                <w:rFonts w:ascii="Arial" w:hAnsi="Arial" w:cs="Arial"/>
                <w:color w:val="auto"/>
              </w:rPr>
              <w:t xml:space="preserve"> de la </w:t>
            </w:r>
            <w:r w:rsidRPr="00A60217">
              <w:rPr>
                <w:rFonts w:ascii="Arial" w:hAnsi="Arial" w:cs="Arial"/>
                <w:iCs/>
                <w:color w:val="auto"/>
              </w:rPr>
              <w:t>Ley 42/2007, de 13 de diciembre, del Patrimonio Natural y de la Biodiversidad</w:t>
            </w:r>
            <w:r w:rsidRPr="00A60217">
              <w:rPr>
                <w:rFonts w:ascii="Arial" w:hAnsi="Arial" w:cs="Arial"/>
                <w:color w:val="auto"/>
              </w:rPr>
              <w:t xml:space="preserve">, que señalan que corresponde a la Administración General del Estado,  a través del </w:t>
            </w:r>
            <w:r w:rsidR="00A27316">
              <w:rPr>
                <w:rFonts w:ascii="Arial" w:hAnsi="Arial" w:cs="Arial"/>
                <w:color w:val="auto"/>
              </w:rPr>
              <w:t xml:space="preserve">actual </w:t>
            </w:r>
            <w:r w:rsidR="008F4554">
              <w:rPr>
                <w:rFonts w:ascii="Arial" w:hAnsi="Arial" w:cs="Arial"/>
                <w:color w:val="auto"/>
              </w:rPr>
              <w:t>M</w:t>
            </w:r>
            <w:r w:rsidRPr="00A60217">
              <w:rPr>
                <w:rFonts w:ascii="Arial" w:hAnsi="Arial" w:cs="Arial"/>
                <w:color w:val="auto"/>
              </w:rPr>
              <w:t>inisterio</w:t>
            </w:r>
            <w:r w:rsidR="00A27316">
              <w:rPr>
                <w:rFonts w:ascii="Arial" w:hAnsi="Arial" w:cs="Arial"/>
                <w:color w:val="auto"/>
              </w:rPr>
              <w:t xml:space="preserve"> para la Transición Ecológica</w:t>
            </w:r>
            <w:r w:rsidRPr="00A60217">
              <w:rPr>
                <w:rFonts w:ascii="Arial" w:hAnsi="Arial" w:cs="Arial"/>
                <w:color w:val="auto"/>
              </w:rPr>
              <w:t xml:space="preserve">, el ejercicio de estas funciones administrativas. </w:t>
            </w:r>
          </w:p>
        </w:tc>
      </w:tr>
      <w:tr w:rsidR="009809D1" w:rsidRPr="00DE3F00" w14:paraId="1603F135" w14:textId="77777777" w:rsidTr="00531542">
        <w:trPr>
          <w:trHeight w:val="803"/>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93FDD28"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Objetivos que se persiguen</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140B57" w14:textId="77777777" w:rsidR="009809D1" w:rsidRPr="00DE3F00" w:rsidRDefault="00E14D7B" w:rsidP="00AD13D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Aprobar y publicar la actualización de</w:t>
            </w:r>
            <w:r w:rsidR="00AD13D0">
              <w:rPr>
                <w:rFonts w:ascii="Arial" w:hAnsi="Arial" w:cs="Arial"/>
              </w:rPr>
              <w:t>l plan de gestión</w:t>
            </w:r>
            <w:r>
              <w:rPr>
                <w:rFonts w:ascii="Arial" w:hAnsi="Arial" w:cs="Arial"/>
              </w:rPr>
              <w:t xml:space="preserve"> del espacio</w:t>
            </w:r>
            <w:r w:rsidR="007A273B">
              <w:rPr>
                <w:rFonts w:ascii="Arial" w:hAnsi="Arial" w:cs="Arial"/>
              </w:rPr>
              <w:t xml:space="preserve"> marino</w:t>
            </w:r>
            <w:r>
              <w:rPr>
                <w:rFonts w:ascii="Arial" w:hAnsi="Arial" w:cs="Arial"/>
              </w:rPr>
              <w:t xml:space="preserve"> protegido “El Cachucho” y proponer la ampliación de sus límites.</w:t>
            </w:r>
          </w:p>
        </w:tc>
      </w:tr>
      <w:tr w:rsidR="009809D1" w:rsidRPr="00DE3F00" w14:paraId="52D96FC5" w14:textId="77777777" w:rsidTr="00531542">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049479C"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rPr>
            </w:pPr>
            <w:r w:rsidRPr="00DE3F00">
              <w:rPr>
                <w:rFonts w:ascii="Arial" w:hAnsi="Arial" w:cs="Arial"/>
                <w:smallCaps/>
              </w:rPr>
              <w:t>Principales alternativas consideradas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4CFED9" w14:textId="77777777" w:rsidR="00D06B02" w:rsidRPr="00DE3F00" w:rsidRDefault="003F17E5" w:rsidP="00531542">
            <w:pPr>
              <w:pBdr>
                <w:top w:val="none" w:sz="0" w:space="0" w:color="auto"/>
                <w:left w:val="none" w:sz="0" w:space="0" w:color="auto"/>
                <w:bottom w:val="none" w:sz="0" w:space="0" w:color="auto"/>
                <w:right w:val="none" w:sz="0" w:space="0" w:color="auto"/>
                <w:bar w:val="none" w:sz="0" w:color="auto"/>
              </w:pBdr>
              <w:rPr>
                <w:rFonts w:ascii="Arial" w:hAnsi="Arial" w:cs="Arial"/>
              </w:rPr>
            </w:pPr>
            <w:r w:rsidRPr="00F7030E">
              <w:rPr>
                <w:rFonts w:ascii="Arial" w:hAnsi="Arial" w:cs="Arial"/>
              </w:rPr>
              <w:t xml:space="preserve">No se han considerado alternativas pues </w:t>
            </w:r>
            <w:r w:rsidR="002C7F86">
              <w:rPr>
                <w:rFonts w:ascii="Arial" w:hAnsi="Arial" w:cs="Arial"/>
              </w:rPr>
              <w:t>tanto el</w:t>
            </w:r>
            <w:r w:rsidR="00F92CBC">
              <w:rPr>
                <w:rFonts w:ascii="Arial" w:hAnsi="Arial" w:cs="Arial"/>
              </w:rPr>
              <w:t xml:space="preserve"> </w:t>
            </w:r>
            <w:r w:rsidR="002C7F86">
              <w:rPr>
                <w:rFonts w:ascii="Arial" w:hAnsi="Arial" w:cs="Arial"/>
              </w:rPr>
              <w:t>artículo 27 de la Ley 41/2010</w:t>
            </w:r>
            <w:r w:rsidR="00F92CBC">
              <w:rPr>
                <w:rFonts w:ascii="Arial" w:hAnsi="Arial" w:cs="Arial"/>
              </w:rPr>
              <w:t xml:space="preserve"> </w:t>
            </w:r>
            <w:r w:rsidR="002C7F86">
              <w:rPr>
                <w:rFonts w:ascii="Arial" w:hAnsi="Arial" w:cs="Arial"/>
              </w:rPr>
              <w:t xml:space="preserve">como el artículo </w:t>
            </w:r>
            <w:r w:rsidR="00B64FE3">
              <w:rPr>
                <w:rFonts w:ascii="Arial" w:hAnsi="Arial" w:cs="Arial"/>
              </w:rPr>
              <w:t>46</w:t>
            </w:r>
            <w:r w:rsidR="002C7F86">
              <w:rPr>
                <w:rFonts w:ascii="Arial" w:hAnsi="Arial" w:cs="Arial"/>
              </w:rPr>
              <w:t xml:space="preserve"> de la Ley 42/2007, </w:t>
            </w:r>
            <w:r w:rsidRPr="00F7030E">
              <w:rPr>
                <w:rFonts w:ascii="Arial" w:hAnsi="Arial" w:cs="Arial"/>
              </w:rPr>
              <w:t>señala</w:t>
            </w:r>
            <w:r w:rsidR="002C7F86">
              <w:rPr>
                <w:rFonts w:ascii="Arial" w:hAnsi="Arial" w:cs="Arial"/>
              </w:rPr>
              <w:t>n</w:t>
            </w:r>
            <w:r w:rsidRPr="00F7030E">
              <w:rPr>
                <w:rFonts w:ascii="Arial" w:hAnsi="Arial" w:cs="Arial"/>
              </w:rPr>
              <w:t xml:space="preserve"> específicamente que la declaración de las Áreas Marinas </w:t>
            </w:r>
            <w:r w:rsidRPr="00A60217">
              <w:rPr>
                <w:rFonts w:ascii="Arial" w:hAnsi="Arial" w:cs="Arial"/>
                <w:color w:val="auto"/>
              </w:rPr>
              <w:t xml:space="preserve">Protegidas de competencia estatal </w:t>
            </w:r>
            <w:r w:rsidR="002C7F86">
              <w:rPr>
                <w:rFonts w:ascii="Arial" w:hAnsi="Arial" w:cs="Arial"/>
                <w:color w:val="auto"/>
              </w:rPr>
              <w:t>y la aprobación de sus instrumentos de gestión</w:t>
            </w:r>
            <w:r w:rsidR="00B64FE3">
              <w:rPr>
                <w:rFonts w:ascii="Arial" w:hAnsi="Arial" w:cs="Arial"/>
                <w:color w:val="auto"/>
              </w:rPr>
              <w:t xml:space="preserve"> y de las medidas de gestión de las ZEC</w:t>
            </w:r>
            <w:r w:rsidR="00F92CBC">
              <w:rPr>
                <w:rFonts w:ascii="Arial" w:hAnsi="Arial" w:cs="Arial"/>
                <w:color w:val="auto"/>
              </w:rPr>
              <w:t xml:space="preserve"> </w:t>
            </w:r>
            <w:r w:rsidRPr="00A60217">
              <w:rPr>
                <w:rFonts w:ascii="Arial" w:hAnsi="Arial" w:cs="Arial"/>
                <w:color w:val="auto"/>
              </w:rPr>
              <w:t>debe desarrollarse reglamentariamente.</w:t>
            </w:r>
          </w:p>
        </w:tc>
      </w:tr>
      <w:tr w:rsidR="009809D1" w:rsidRPr="00DE3F00" w14:paraId="2B6DCD1D" w14:textId="77777777" w:rsidTr="00531542">
        <w:trPr>
          <w:trHeight w:val="33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AA1C77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DE3F00">
              <w:rPr>
                <w:rFonts w:ascii="Arial" w:hAnsi="Arial" w:cs="Arial"/>
              </w:rPr>
              <w:t>CONTENIDO Y ANÁLISIS JURÍDICO</w:t>
            </w:r>
          </w:p>
        </w:tc>
      </w:tr>
      <w:tr w:rsidR="009809D1" w:rsidRPr="00DE3F00" w14:paraId="42F19E2F" w14:textId="77777777" w:rsidTr="00531542">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E62A3E2"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Tipo de norma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35E07B" w14:textId="77777777" w:rsidR="009809D1" w:rsidRPr="00DE3F00" w:rsidRDefault="00203488" w:rsidP="0020348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Real Decreto</w:t>
            </w:r>
          </w:p>
        </w:tc>
      </w:tr>
      <w:tr w:rsidR="009809D1" w:rsidRPr="00DE3F00" w14:paraId="57DCFA3C" w14:textId="77777777" w:rsidTr="00531542">
        <w:trPr>
          <w:trHeight w:val="445"/>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A4E403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Estructura de la norma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01B72D" w14:textId="77777777" w:rsidR="009809D1" w:rsidRPr="00DE3F00" w:rsidRDefault="009E6000" w:rsidP="007F2303">
            <w:pPr>
              <w:pBdr>
                <w:top w:val="none" w:sz="0" w:space="0" w:color="auto"/>
                <w:left w:val="none" w:sz="0" w:space="0" w:color="auto"/>
                <w:bottom w:val="none" w:sz="0" w:space="0" w:color="auto"/>
                <w:right w:val="none" w:sz="0" w:space="0" w:color="auto"/>
                <w:bar w:val="none" w:sz="0" w:color="auto"/>
              </w:pBdr>
              <w:rPr>
                <w:rFonts w:ascii="Arial" w:hAnsi="Arial" w:cs="Arial"/>
              </w:rPr>
            </w:pPr>
            <w:r w:rsidRPr="00F83640">
              <w:rPr>
                <w:rFonts w:ascii="Arial" w:hAnsi="Arial" w:cs="Arial"/>
                <w:color w:val="auto"/>
              </w:rPr>
              <w:t>Preámbulo</w:t>
            </w:r>
            <w:r w:rsidR="00203488" w:rsidRPr="00F83640">
              <w:rPr>
                <w:rFonts w:ascii="Arial" w:hAnsi="Arial" w:cs="Arial"/>
                <w:color w:val="auto"/>
              </w:rPr>
              <w:t>;</w:t>
            </w:r>
            <w:r w:rsidR="007F2303">
              <w:rPr>
                <w:rFonts w:ascii="Arial" w:hAnsi="Arial" w:cs="Arial"/>
                <w:color w:val="auto"/>
              </w:rPr>
              <w:t xml:space="preserve"> 7</w:t>
            </w:r>
            <w:r w:rsidR="00203488" w:rsidRPr="00F83640">
              <w:rPr>
                <w:rFonts w:ascii="Arial" w:hAnsi="Arial" w:cs="Arial"/>
                <w:color w:val="auto"/>
              </w:rPr>
              <w:t xml:space="preserve"> artículos; </w:t>
            </w:r>
            <w:r w:rsidR="007F2303">
              <w:rPr>
                <w:rFonts w:ascii="Arial" w:hAnsi="Arial" w:cs="Arial"/>
                <w:color w:val="auto"/>
              </w:rPr>
              <w:t>7</w:t>
            </w:r>
            <w:r w:rsidR="009809D1" w:rsidRPr="00F83640">
              <w:rPr>
                <w:rFonts w:ascii="Arial" w:hAnsi="Arial" w:cs="Arial"/>
                <w:color w:val="auto"/>
              </w:rPr>
              <w:t xml:space="preserve"> disposici</w:t>
            </w:r>
            <w:r w:rsidR="00F91BE4" w:rsidRPr="00F83640">
              <w:rPr>
                <w:rFonts w:ascii="Arial" w:hAnsi="Arial" w:cs="Arial"/>
                <w:color w:val="auto"/>
              </w:rPr>
              <w:t>ones</w:t>
            </w:r>
            <w:r w:rsidR="009809D1" w:rsidRPr="00F83640">
              <w:rPr>
                <w:rFonts w:ascii="Arial" w:hAnsi="Arial" w:cs="Arial"/>
                <w:color w:val="auto"/>
              </w:rPr>
              <w:t xml:space="preserve"> adicional</w:t>
            </w:r>
            <w:r w:rsidR="00F91BE4" w:rsidRPr="00F83640">
              <w:rPr>
                <w:rFonts w:ascii="Arial" w:hAnsi="Arial" w:cs="Arial"/>
                <w:color w:val="auto"/>
              </w:rPr>
              <w:t>es</w:t>
            </w:r>
            <w:r w:rsidR="00F83640">
              <w:rPr>
                <w:rFonts w:ascii="Arial" w:hAnsi="Arial" w:cs="Arial"/>
                <w:color w:val="auto"/>
              </w:rPr>
              <w:t xml:space="preserve">; </w:t>
            </w:r>
            <w:r w:rsidR="00FA7851">
              <w:rPr>
                <w:rFonts w:ascii="Arial" w:hAnsi="Arial" w:cs="Arial"/>
                <w:color w:val="auto"/>
              </w:rPr>
              <w:t xml:space="preserve">1 disposición derogatoria, </w:t>
            </w:r>
            <w:r w:rsidR="00F83640">
              <w:rPr>
                <w:rFonts w:ascii="Arial" w:hAnsi="Arial" w:cs="Arial"/>
                <w:color w:val="auto"/>
              </w:rPr>
              <w:t>3 disposiciones finales; 2</w:t>
            </w:r>
            <w:r w:rsidR="009809D1" w:rsidRPr="00F83640">
              <w:rPr>
                <w:rFonts w:ascii="Arial" w:hAnsi="Arial" w:cs="Arial"/>
                <w:color w:val="auto"/>
              </w:rPr>
              <w:t xml:space="preserve"> anexo</w:t>
            </w:r>
            <w:r w:rsidR="00F83640">
              <w:rPr>
                <w:rFonts w:ascii="Arial" w:hAnsi="Arial" w:cs="Arial"/>
                <w:color w:val="auto"/>
              </w:rPr>
              <w:t>s</w:t>
            </w:r>
          </w:p>
        </w:tc>
      </w:tr>
      <w:tr w:rsidR="009809D1" w:rsidRPr="00DE3F00" w14:paraId="0AC7C805" w14:textId="77777777" w:rsidTr="0053154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8B52D" w14:textId="77777777" w:rsidR="009809D1" w:rsidRPr="00733CEC"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733CEC">
              <w:rPr>
                <w:rFonts w:ascii="Arial" w:hAnsi="Arial" w:cs="Arial"/>
                <w:smallCaps/>
              </w:rPr>
              <w:t>Informes recabados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B4FF8" w14:textId="77777777" w:rsidR="009809D1" w:rsidRPr="00733CEC" w:rsidRDefault="00733CEC">
            <w:pPr>
              <w:pBdr>
                <w:top w:val="none" w:sz="0" w:space="0" w:color="auto"/>
                <w:left w:val="none" w:sz="0" w:space="0" w:color="auto"/>
                <w:bottom w:val="none" w:sz="0" w:space="0" w:color="auto"/>
                <w:right w:val="none" w:sz="0" w:space="0" w:color="auto"/>
                <w:bar w:val="none" w:sz="0" w:color="auto"/>
              </w:pBdr>
              <w:rPr>
                <w:rFonts w:ascii="Arial" w:hAnsi="Arial" w:cs="Arial"/>
                <w:shd w:val="clear" w:color="auto" w:fill="FFFF00"/>
              </w:rPr>
            </w:pPr>
            <w:r>
              <w:rPr>
                <w:rFonts w:ascii="Arial" w:hAnsi="Arial" w:cs="Arial"/>
              </w:rPr>
              <w:t>------</w:t>
            </w:r>
          </w:p>
        </w:tc>
      </w:tr>
      <w:tr w:rsidR="009809D1" w:rsidRPr="00DE3F00" w14:paraId="7DF2F47F" w14:textId="77777777" w:rsidTr="00531542">
        <w:trPr>
          <w:trHeight w:val="382"/>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D51230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Trámite de audiencia</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B8F09A" w14:textId="77777777" w:rsidR="009809D1" w:rsidRPr="00DE3F00" w:rsidRDefault="003F299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w:t>
            </w:r>
          </w:p>
        </w:tc>
      </w:tr>
      <w:tr w:rsidR="009809D1" w:rsidRPr="00DE3F00" w14:paraId="031D6B04" w14:textId="77777777" w:rsidTr="00531542">
        <w:trPr>
          <w:trHeight w:val="26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C9AA0F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DE3F00">
              <w:rPr>
                <w:rFonts w:ascii="Arial" w:hAnsi="Arial" w:cs="Arial"/>
              </w:rPr>
              <w:t>ANÁLISIS DE IMPACTOS</w:t>
            </w:r>
          </w:p>
        </w:tc>
      </w:tr>
      <w:tr w:rsidR="009809D1" w:rsidRPr="00DE3F00" w14:paraId="6664F3BB" w14:textId="77777777" w:rsidTr="00531542">
        <w:trPr>
          <w:trHeight w:val="823"/>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1A9F18C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Adecuación al orden de competencias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853C3E" w14:textId="77777777" w:rsidR="009809D1" w:rsidRPr="00DE3F00" w:rsidRDefault="009809D1" w:rsidP="008F4554">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La norma se dicta al amparo del artículo 149.1.23 que establece la competencia del Estado sobre legislación básica sobre protección del medio ambiente</w:t>
            </w:r>
            <w:r w:rsidR="00177246">
              <w:rPr>
                <w:rFonts w:ascii="Arial" w:hAnsi="Arial" w:cs="Arial"/>
              </w:rPr>
              <w:t>,</w:t>
            </w:r>
            <w:r w:rsidRPr="00DE3F00">
              <w:rPr>
                <w:rFonts w:ascii="Arial" w:hAnsi="Arial" w:cs="Arial"/>
              </w:rPr>
              <w:t xml:space="preserve"> y en ejercicio de las competencias de desarrollo y ejecución </w:t>
            </w:r>
            <w:r w:rsidR="008F4554">
              <w:rPr>
                <w:rFonts w:ascii="Arial" w:hAnsi="Arial" w:cs="Arial"/>
              </w:rPr>
              <w:t>del</w:t>
            </w:r>
            <w:r w:rsidR="00E42454">
              <w:rPr>
                <w:rFonts w:ascii="Arial" w:hAnsi="Arial" w:cs="Arial"/>
              </w:rPr>
              <w:t xml:space="preserve"> </w:t>
            </w:r>
            <w:r w:rsidRPr="00DE3F00">
              <w:rPr>
                <w:rFonts w:ascii="Arial" w:hAnsi="Arial" w:cs="Arial"/>
              </w:rPr>
              <w:t>artículo 149.1.23ª que han sido reconocidas en las Leyes 42/2007 y 41/2010.</w:t>
            </w:r>
          </w:p>
        </w:tc>
      </w:tr>
      <w:tr w:rsidR="009809D1" w:rsidRPr="00DE3F00" w14:paraId="71D7D13A" w14:textId="77777777" w:rsidTr="00531542">
        <w:trPr>
          <w:trHeight w:val="23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9E74BA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Impacto económico y presupuestario</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94D8BF9"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Efectos sobre la economía en general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FFAE8B"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No tiene efectos significativos nuevos</w:t>
            </w:r>
          </w:p>
        </w:tc>
      </w:tr>
      <w:tr w:rsidR="009809D1" w:rsidRPr="00DE3F00" w14:paraId="08471594" w14:textId="77777777" w:rsidTr="00531542">
        <w:trPr>
          <w:trHeight w:val="236"/>
        </w:trPr>
        <w:tc>
          <w:tcPr>
            <w:tcW w:w="0" w:type="auto"/>
            <w:vMerge/>
            <w:tcBorders>
              <w:top w:val="single" w:sz="4" w:space="0" w:color="000000"/>
              <w:left w:val="single" w:sz="4" w:space="0" w:color="000000"/>
              <w:bottom w:val="single" w:sz="4" w:space="0" w:color="000000"/>
              <w:right w:val="single" w:sz="4" w:space="0" w:color="000000"/>
            </w:tcBorders>
            <w:shd w:val="clear" w:color="auto" w:fill="E0E0E0"/>
          </w:tcPr>
          <w:p w14:paraId="7F8289E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DF0D85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En relación con la competencia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A8DD8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No tiene efectos significativos nuevos</w:t>
            </w:r>
          </w:p>
        </w:tc>
      </w:tr>
      <w:tr w:rsidR="00177246" w:rsidRPr="00177246" w14:paraId="7A520B1F" w14:textId="77777777" w:rsidTr="00531542">
        <w:trPr>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E0E0E0"/>
          </w:tcPr>
          <w:p w14:paraId="2A13959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4C5DF4D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Desde el punto de vista de las cargas administrativas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864D58" w14:textId="77777777" w:rsidR="009809D1" w:rsidRPr="00177246" w:rsidRDefault="00177246" w:rsidP="00177246">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177246">
              <w:rPr>
                <w:rFonts w:ascii="Arial" w:hAnsi="Arial" w:cs="Arial"/>
                <w:color w:val="auto"/>
              </w:rPr>
              <w:t xml:space="preserve">No incorpora cargas </w:t>
            </w:r>
            <w:r w:rsidR="009809D1" w:rsidRPr="00177246">
              <w:rPr>
                <w:rFonts w:ascii="Arial" w:hAnsi="Arial" w:cs="Arial"/>
                <w:color w:val="auto"/>
              </w:rPr>
              <w:t>administrativas</w:t>
            </w:r>
            <w:r w:rsidRPr="00177246">
              <w:rPr>
                <w:rFonts w:ascii="Arial" w:hAnsi="Arial" w:cs="Arial"/>
                <w:color w:val="auto"/>
              </w:rPr>
              <w:t xml:space="preserve"> nuevas</w:t>
            </w:r>
            <w:r w:rsidR="00A617FA">
              <w:rPr>
                <w:rFonts w:ascii="Arial" w:hAnsi="Arial" w:cs="Arial"/>
                <w:color w:val="auto"/>
              </w:rPr>
              <w:t xml:space="preserve"> significativas</w:t>
            </w:r>
          </w:p>
        </w:tc>
      </w:tr>
      <w:tr w:rsidR="009809D1" w:rsidRPr="00DE3F00" w14:paraId="73CDAE8A" w14:textId="77777777" w:rsidTr="00531542">
        <w:trPr>
          <w:trHeight w:val="180"/>
        </w:trPr>
        <w:tc>
          <w:tcPr>
            <w:tcW w:w="0" w:type="auto"/>
            <w:vMerge/>
            <w:tcBorders>
              <w:top w:val="single" w:sz="4" w:space="0" w:color="000000"/>
              <w:left w:val="single" w:sz="4" w:space="0" w:color="000000"/>
              <w:bottom w:val="single" w:sz="4" w:space="0" w:color="000000"/>
              <w:right w:val="single" w:sz="4" w:space="0" w:color="000000"/>
            </w:tcBorders>
            <w:shd w:val="clear" w:color="auto" w:fill="E0E0E0"/>
          </w:tcPr>
          <w:p w14:paraId="3881A28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0447E5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Desde el punto de vista de los presupuestos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AFA80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No tiene efectos significativos nuevos. No supondrá nuevos costes de personal</w:t>
            </w:r>
          </w:p>
        </w:tc>
      </w:tr>
      <w:tr w:rsidR="009809D1" w:rsidRPr="00DE3F00" w14:paraId="14404680" w14:textId="77777777" w:rsidTr="00531542">
        <w:trPr>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4ADE57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Impacto de género</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48A72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rPr>
              <w:t>Carece de impacto por razón de género</w:t>
            </w:r>
          </w:p>
        </w:tc>
      </w:tr>
      <w:tr w:rsidR="009809D1" w:rsidRPr="00DE3F00" w14:paraId="2476E0D5" w14:textId="77777777" w:rsidTr="00531542">
        <w:trPr>
          <w:trHeight w:val="1305"/>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0DD681B"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Otros impactos considerados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EF91D9" w14:textId="77777777" w:rsidR="009809D1"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u w:val="single"/>
              </w:rPr>
              <w:t>Impacto medioambiental positivo</w:t>
            </w:r>
            <w:r w:rsidRPr="00DE3F00">
              <w:rPr>
                <w:rFonts w:ascii="Arial" w:hAnsi="Arial" w:cs="Arial"/>
              </w:rPr>
              <w:t>, ya que persigue incrementar la super</w:t>
            </w:r>
            <w:r w:rsidR="003E1075">
              <w:rPr>
                <w:rFonts w:ascii="Arial" w:hAnsi="Arial" w:cs="Arial"/>
              </w:rPr>
              <w:t>ficie marina protegida</w:t>
            </w:r>
            <w:r w:rsidRPr="00DE3F00">
              <w:rPr>
                <w:rFonts w:ascii="Arial" w:hAnsi="Arial" w:cs="Arial"/>
              </w:rPr>
              <w:t>, mejorando la conservación del pat</w:t>
            </w:r>
            <w:r w:rsidR="00FB0E4F">
              <w:rPr>
                <w:rFonts w:ascii="Arial" w:hAnsi="Arial" w:cs="Arial"/>
              </w:rPr>
              <w:t>rimonio natural marino español  y aprobar unas medidas de conservación apropiadas y consensuadas con los agentes interesados.</w:t>
            </w:r>
          </w:p>
          <w:p w14:paraId="29BB1AF6" w14:textId="77777777" w:rsidR="00AD13D0" w:rsidRPr="00DE3F00" w:rsidRDefault="00AD13D0">
            <w:pPr>
              <w:pBdr>
                <w:top w:val="none" w:sz="0" w:space="0" w:color="auto"/>
                <w:left w:val="none" w:sz="0" w:space="0" w:color="auto"/>
                <w:bottom w:val="none" w:sz="0" w:space="0" w:color="auto"/>
                <w:right w:val="none" w:sz="0" w:space="0" w:color="auto"/>
                <w:bar w:val="none" w:sz="0" w:color="auto"/>
              </w:pBdr>
              <w:rPr>
                <w:rFonts w:ascii="Arial" w:hAnsi="Arial" w:cs="Arial"/>
              </w:rPr>
            </w:pPr>
          </w:p>
          <w:p w14:paraId="0A06083E"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u w:val="single"/>
              </w:rPr>
              <w:t>Impacto normativo es positivo</w:t>
            </w:r>
            <w:r w:rsidRPr="00DE3F00">
              <w:rPr>
                <w:rFonts w:ascii="Arial" w:hAnsi="Arial" w:cs="Arial"/>
              </w:rPr>
              <w:t xml:space="preserve"> porque consolida la legislación existente y futura sobre protección y conservación del medio marino.</w:t>
            </w:r>
          </w:p>
        </w:tc>
      </w:tr>
      <w:tr w:rsidR="009809D1" w:rsidRPr="00DE3F00" w14:paraId="1E9E1B9D" w14:textId="77777777" w:rsidTr="00531542">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7F9C089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r w:rsidRPr="00DE3F00">
              <w:rPr>
                <w:rFonts w:ascii="Arial" w:hAnsi="Arial" w:cs="Arial"/>
                <w:smallCaps/>
              </w:rPr>
              <w:t>Otras consideraciones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02986C" w14:textId="77777777" w:rsidR="009809D1" w:rsidRPr="00DE3F00" w:rsidRDefault="009809D1" w:rsidP="000F62A7">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Mediante el proyecto normativo objeto de esta memoria se desarrolla la legislación española vigente sobre protección y conservación del medio marino, a través de la</w:t>
            </w:r>
            <w:r w:rsidR="00D743A5">
              <w:rPr>
                <w:rFonts w:ascii="Arial" w:hAnsi="Arial" w:cs="Arial"/>
              </w:rPr>
              <w:t xml:space="preserve"> ampliación de la primera </w:t>
            </w:r>
            <w:r w:rsidR="004F6218">
              <w:rPr>
                <w:rFonts w:ascii="Arial" w:hAnsi="Arial" w:cs="Arial"/>
              </w:rPr>
              <w:t>Área Marina Protegida (AMP) de competencia estatal</w:t>
            </w:r>
            <w:r w:rsidR="00CB4E68">
              <w:rPr>
                <w:rFonts w:ascii="Arial" w:hAnsi="Arial" w:cs="Arial"/>
              </w:rPr>
              <w:t xml:space="preserve">, </w:t>
            </w:r>
            <w:r w:rsidR="000F62A7">
              <w:rPr>
                <w:rFonts w:ascii="Arial" w:hAnsi="Arial" w:cs="Arial"/>
              </w:rPr>
              <w:t>la propuesta de</w:t>
            </w:r>
            <w:r w:rsidR="00CB4E68">
              <w:rPr>
                <w:rFonts w:ascii="Arial" w:hAnsi="Arial" w:cs="Arial"/>
              </w:rPr>
              <w:t xml:space="preserve"> ampliación de la ZEC que solapa con ella y </w:t>
            </w:r>
            <w:r w:rsidR="000F62A7">
              <w:rPr>
                <w:rFonts w:ascii="Arial" w:hAnsi="Arial" w:cs="Arial"/>
              </w:rPr>
              <w:t>la aprobación de</w:t>
            </w:r>
            <w:r w:rsidR="00CB4E68">
              <w:rPr>
                <w:rFonts w:ascii="Arial" w:hAnsi="Arial" w:cs="Arial"/>
              </w:rPr>
              <w:t xml:space="preserve"> la actualización de sus medidas de conservación</w:t>
            </w:r>
            <w:r w:rsidR="00AD13D0">
              <w:rPr>
                <w:rFonts w:ascii="Arial" w:hAnsi="Arial" w:cs="Arial"/>
              </w:rPr>
              <w:t xml:space="preserve"> y gestión</w:t>
            </w:r>
            <w:r w:rsidRPr="00DE3F00">
              <w:rPr>
                <w:rFonts w:ascii="Arial" w:hAnsi="Arial" w:cs="Arial"/>
              </w:rPr>
              <w:t xml:space="preserve">. </w:t>
            </w:r>
            <w:r w:rsidRPr="00BD193E">
              <w:rPr>
                <w:rFonts w:ascii="Arial" w:hAnsi="Arial" w:cs="Arial"/>
                <w:color w:val="auto"/>
              </w:rPr>
              <w:t xml:space="preserve">Con ello se cumplen las obligaciones derivadas de la </w:t>
            </w:r>
            <w:r w:rsidRPr="00BD193E">
              <w:rPr>
                <w:rFonts w:ascii="Arial" w:hAnsi="Arial" w:cs="Arial"/>
                <w:i/>
                <w:iCs/>
                <w:color w:val="auto"/>
              </w:rPr>
              <w:t>Directiva 92/43/CEE del Consejo, de 21 de mayo de 1992, relativa a la conservación de los hábitats naturales y de la fauna y flora silvestres</w:t>
            </w:r>
            <w:r w:rsidRPr="00BD193E">
              <w:rPr>
                <w:rFonts w:ascii="Arial" w:hAnsi="Arial" w:cs="Arial"/>
                <w:color w:val="auto"/>
              </w:rPr>
              <w:t xml:space="preserve"> (Directiva Hábitats), y la </w:t>
            </w:r>
            <w:r w:rsidRPr="00BD193E">
              <w:rPr>
                <w:rFonts w:ascii="Arial" w:hAnsi="Arial" w:cs="Arial"/>
                <w:i/>
                <w:iCs/>
                <w:color w:val="auto"/>
              </w:rPr>
              <w:t xml:space="preserve">Directiva 2008/56/CE, de 17 de junio de 2008, por la que se establece un marco </w:t>
            </w:r>
            <w:r w:rsidRPr="00DE3F00">
              <w:rPr>
                <w:rFonts w:ascii="Arial" w:hAnsi="Arial" w:cs="Arial"/>
                <w:i/>
                <w:iCs/>
              </w:rPr>
              <w:t xml:space="preserve">de acción comunitaria para la política del medio marino </w:t>
            </w:r>
            <w:r w:rsidRPr="00DE3F00">
              <w:rPr>
                <w:rFonts w:ascii="Arial" w:hAnsi="Arial" w:cs="Arial"/>
              </w:rPr>
              <w:t>(Directiva marco sobre la estrategia marina) y se da cumplimiento a las recomendaciones y/u obligaciones derivadas de Convenios internacionales ratificados por España</w:t>
            </w:r>
            <w:r w:rsidR="00FE551D">
              <w:rPr>
                <w:rFonts w:ascii="Arial" w:hAnsi="Arial" w:cs="Arial"/>
              </w:rPr>
              <w:t xml:space="preserve">, en particular el Convenio </w:t>
            </w:r>
            <w:r w:rsidR="00E270F1">
              <w:rPr>
                <w:rFonts w:ascii="Arial" w:hAnsi="Arial" w:cs="Arial"/>
              </w:rPr>
              <w:t xml:space="preserve">OSPAR </w:t>
            </w:r>
            <w:r w:rsidR="00E270F1" w:rsidRPr="00E270F1">
              <w:rPr>
                <w:rFonts w:ascii="Arial" w:hAnsi="Arial" w:cs="Arial"/>
              </w:rPr>
              <w:t>sobre la protección del medio ambiente marino del Atlántico Nordeste</w:t>
            </w:r>
            <w:r w:rsidR="00E270F1">
              <w:rPr>
                <w:rFonts w:ascii="Arial" w:hAnsi="Arial" w:cs="Arial"/>
              </w:rPr>
              <w:t>.</w:t>
            </w:r>
          </w:p>
        </w:tc>
      </w:tr>
    </w:tbl>
    <w:p w14:paraId="3296083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0C6DA7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sz w:val="32"/>
          <w:szCs w:val="32"/>
        </w:rPr>
      </w:pPr>
    </w:p>
    <w:p w14:paraId="27B7B39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rPr>
      </w:pPr>
      <w:r w:rsidRPr="00DE3F00">
        <w:rPr>
          <w:rFonts w:ascii="Arial" w:hAnsi="Arial" w:cs="Arial"/>
          <w:sz w:val="32"/>
          <w:szCs w:val="32"/>
        </w:rPr>
        <w:br w:type="page"/>
      </w:r>
    </w:p>
    <w:p w14:paraId="4D716FB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sz w:val="32"/>
          <w:szCs w:val="32"/>
        </w:rPr>
      </w:pPr>
      <w:r w:rsidRPr="00DE3F00">
        <w:rPr>
          <w:rFonts w:ascii="Arial" w:hAnsi="Arial" w:cs="Arial"/>
          <w:sz w:val="32"/>
          <w:szCs w:val="32"/>
        </w:rPr>
        <w:t xml:space="preserve">II. OPORTUNIDAD DE </w:t>
      </w:r>
      <w:smartTag w:uri="urn:schemas-microsoft-com:office:smarttags" w:element="PersonName">
        <w:smartTagPr>
          <w:attr w:name="ProductID" w:val="la Red"/>
        </w:smartTagPr>
        <w:r w:rsidRPr="00DE3F00">
          <w:rPr>
            <w:rFonts w:ascii="Arial" w:hAnsi="Arial" w:cs="Arial"/>
            <w:sz w:val="32"/>
            <w:szCs w:val="32"/>
          </w:rPr>
          <w:t>LA PROPUESTA</w:t>
        </w:r>
      </w:smartTag>
    </w:p>
    <w:p w14:paraId="13D77A6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C7E85DF"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CE2A36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II.I. MOTIVACIÓN</w:t>
      </w:r>
    </w:p>
    <w:p w14:paraId="0DA3E676"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p>
    <w:p w14:paraId="63CD053F" w14:textId="77777777" w:rsidR="00701ECD" w:rsidRDefault="00701ECD" w:rsidP="00701ECD">
      <w:pPr>
        <w:pBdr>
          <w:top w:val="none" w:sz="0" w:space="0" w:color="auto"/>
          <w:left w:val="none" w:sz="0" w:space="0" w:color="auto"/>
          <w:bottom w:val="none" w:sz="0" w:space="0" w:color="auto"/>
          <w:right w:val="none" w:sz="0" w:space="0" w:color="auto"/>
          <w:bar w:val="none" w:sz="0" w:color="auto"/>
        </w:pBdr>
        <w:rPr>
          <w:rFonts w:ascii="Arial" w:hAnsi="Arial" w:cs="Arial"/>
        </w:rPr>
      </w:pPr>
      <w:r w:rsidRPr="00967C4E">
        <w:rPr>
          <w:rFonts w:ascii="Arial" w:hAnsi="Arial" w:cs="Arial"/>
        </w:rPr>
        <w:t>El Cachucho es una gran montaña submarina que se eleva bruscamente desde los más de cuatro mil metros de profundidad de la llanura abisal del golfo de Vizcaya hasta los 425 metros de su cumbre</w:t>
      </w:r>
      <w:r w:rsidR="008D3FDE">
        <w:rPr>
          <w:rFonts w:ascii="Arial" w:hAnsi="Arial" w:cs="Arial"/>
        </w:rPr>
        <w:t xml:space="preserve"> </w:t>
      </w:r>
      <w:r>
        <w:rPr>
          <w:rFonts w:ascii="Arial" w:hAnsi="Arial" w:cs="Arial"/>
        </w:rPr>
        <w:t xml:space="preserve">localizada frente a </w:t>
      </w:r>
      <w:r w:rsidRPr="00701ECD">
        <w:rPr>
          <w:rFonts w:ascii="Arial" w:hAnsi="Arial" w:cs="Arial"/>
        </w:rPr>
        <w:t xml:space="preserve">Ribadesella y a una distancia de 65 km de la costa. </w:t>
      </w:r>
    </w:p>
    <w:p w14:paraId="4B4F2D8F" w14:textId="77777777" w:rsidR="00701ECD" w:rsidRDefault="00701ECD" w:rsidP="00701ECD">
      <w:pPr>
        <w:pBdr>
          <w:top w:val="none" w:sz="0" w:space="0" w:color="auto"/>
          <w:left w:val="none" w:sz="0" w:space="0" w:color="auto"/>
          <w:bottom w:val="none" w:sz="0" w:space="0" w:color="auto"/>
          <w:right w:val="none" w:sz="0" w:space="0" w:color="auto"/>
          <w:bar w:val="none" w:sz="0" w:color="auto"/>
        </w:pBdr>
        <w:rPr>
          <w:rFonts w:ascii="Arial" w:hAnsi="Arial" w:cs="Arial"/>
        </w:rPr>
      </w:pPr>
    </w:p>
    <w:p w14:paraId="3793A177"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 xml:space="preserve">Fue declarada Área Marina Protegida y Zona Especial de Conservación mediante el Real Decreto 1629/2011, de 14 de noviembre debido a su gran valor ecológico. </w:t>
      </w:r>
      <w:r w:rsidRPr="00701ECD">
        <w:rPr>
          <w:rFonts w:ascii="Arial" w:hAnsi="Arial" w:cs="Arial"/>
        </w:rPr>
        <w:t>La superficie total del actual espacio protegido es de 234.950,16 hectáreas, que incluye el banco, con las principales provincias fisiográficas, sus pendientes y la cuenca interna que lo separa de la plataforma, de gran valor ecológico</w:t>
      </w:r>
      <w:r>
        <w:rPr>
          <w:rFonts w:ascii="Arial" w:hAnsi="Arial" w:cs="Arial"/>
        </w:rPr>
        <w:t>. P</w:t>
      </w:r>
      <w:r w:rsidRPr="00701ECD">
        <w:rPr>
          <w:rFonts w:ascii="Arial" w:hAnsi="Arial" w:cs="Arial"/>
        </w:rPr>
        <w:t>resenta una delimitación de forma rectangular, entre las coordenadas (Sistema de Referencia Terrestre Europeo (ETRS89)):</w:t>
      </w:r>
    </w:p>
    <w:p w14:paraId="35A615E4"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jc w:val="center"/>
        <w:rPr>
          <w:rFonts w:ascii="Arial" w:hAnsi="Arial" w:cs="Arial"/>
        </w:rPr>
      </w:pPr>
    </w:p>
    <w:p w14:paraId="3FA2A67E"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r w:rsidRPr="00701ECD">
        <w:rPr>
          <w:rFonts w:ascii="Arial" w:hAnsi="Arial" w:cs="Arial"/>
          <w:lang w:val="en-US"/>
        </w:rPr>
        <w:t>A: 44º 12’ 00’’N – 05º 16’ 00’’W</w:t>
      </w:r>
    </w:p>
    <w:p w14:paraId="5DDA015E"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r w:rsidRPr="00701ECD">
        <w:rPr>
          <w:rFonts w:ascii="Arial" w:hAnsi="Arial" w:cs="Arial"/>
          <w:lang w:val="en-US"/>
        </w:rPr>
        <w:t>B: 44º 12’ 00’’N – 04º 26’ 00’’W</w:t>
      </w:r>
    </w:p>
    <w:p w14:paraId="0F736BF0"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r w:rsidRPr="00701ECD">
        <w:rPr>
          <w:rFonts w:ascii="Arial" w:hAnsi="Arial" w:cs="Arial"/>
          <w:lang w:val="en-US"/>
        </w:rPr>
        <w:t>C: 43º 53’ 00’’N – 05º 16’ 00’’W</w:t>
      </w:r>
    </w:p>
    <w:p w14:paraId="5A00822B" w14:textId="77777777" w:rsidR="00701ECD" w:rsidRPr="00701ECD" w:rsidRDefault="00701ECD" w:rsidP="00701ECD">
      <w:pPr>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r w:rsidRPr="00701ECD">
        <w:rPr>
          <w:rFonts w:ascii="Arial" w:hAnsi="Arial" w:cs="Arial"/>
          <w:lang w:val="en-US"/>
        </w:rPr>
        <w:t>D: 43º 53’ 00’’N – 04º 26’ 00’’W</w:t>
      </w:r>
    </w:p>
    <w:p w14:paraId="608E9D5C" w14:textId="77777777" w:rsidR="00967C4E" w:rsidRPr="007A273B"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lang w:val="en-US"/>
        </w:rPr>
      </w:pPr>
    </w:p>
    <w:p w14:paraId="5A37C848" w14:textId="77777777" w:rsidR="00967C4E" w:rsidRPr="00CD2D7F"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CD2D7F">
        <w:rPr>
          <w:rFonts w:ascii="Arial" w:hAnsi="Arial" w:cs="Arial"/>
        </w:rPr>
        <w:t>Esta zona fue objeto de un proyecto de investigación, coordinado por el Instituto Español de Oceanografía (IEO) del Ministerio de Ciencia e Innovación, denominado «Estudio de los ecosistemas del margen continental e impacto de sus pesquerías» (Proyecto ECOMARG). La actividad del IEO en el área ha sido fundamental para alcanzar un buen nivel de conocimiento de los recursos naturales presentes, consolidándose, de este modo, como organismo de referencia en la zona, y cumpliendo así con lo establecido en el artículo 27.4 de la Ley 41/2010, de 29 de diciembre.</w:t>
      </w:r>
    </w:p>
    <w:p w14:paraId="290B67A5"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3593F797"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r w:rsidRPr="00CD2D7F">
        <w:rPr>
          <w:rFonts w:ascii="Arial" w:hAnsi="Arial" w:cs="Arial"/>
        </w:rPr>
        <w:t xml:space="preserve">Las campañas de investigación realizadas han mostrado la existencia de una gran riqueza biológica. </w:t>
      </w:r>
      <w:r w:rsidR="00356CB5" w:rsidRPr="00356CB5">
        <w:rPr>
          <w:rFonts w:ascii="Arial" w:hAnsi="Arial" w:cs="Arial"/>
        </w:rPr>
        <w:t>Hasta la fecha se han identificado al menos 740 especies sobre sus fondos, seis de ellas nuevas para la ciencia</w:t>
      </w:r>
      <w:r w:rsidRPr="00CD2D7F">
        <w:rPr>
          <w:rFonts w:ascii="Arial" w:hAnsi="Arial" w:cs="Arial"/>
        </w:rPr>
        <w:t>. Una de las causas de esta riqueza estriba en la estructura rocosa del Banco, que permite el asentamiento de organismos fijos al fondo como corales, esponjas y gorgonias, lo que determina la existencia de un hábitat complejo muy favorable como refugio para multitud de otras especies.</w:t>
      </w:r>
    </w:p>
    <w:p w14:paraId="088E1CBF"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4EF18A67" w14:textId="77777777" w:rsidR="00967C4E" w:rsidRPr="008D3FD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8D3FDE">
        <w:rPr>
          <w:rFonts w:ascii="Arial" w:hAnsi="Arial" w:cs="Arial"/>
        </w:rPr>
        <w:t>Los estudios llevados a cabo en El Cachucho han confirmado la presencia de adultos reproductores de varias especies de interés comercial como la locha, el lirio, la cabra de altura y el cabracho de profundidad, muy abundantes en el Banco durante la época de puesta. Los hábitats presentes en esta zona son esenciales para las poblaciones de estas especies, y consecuentemente, imprescindibles para el mantenimiento de las pesquerías que se realizan en las zonas próximas de la plataforma del mar Cantábrico, convirtiendo El Cachucho en una fuente o reserva de recursos pesqueros de enorme valor.</w:t>
      </w:r>
    </w:p>
    <w:p w14:paraId="2357620B" w14:textId="77777777" w:rsidR="00967C4E" w:rsidRPr="008D3FD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p>
    <w:p w14:paraId="6A59048E" w14:textId="77777777" w:rsidR="00967C4E" w:rsidRPr="00CD2D7F"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CD2D7F">
        <w:rPr>
          <w:rFonts w:ascii="Arial" w:hAnsi="Arial" w:cs="Arial"/>
        </w:rPr>
        <w:t>Por todo esto puede afirmarse que el espacio marino de El Cachucho, incluidas las aguas en las que está integrado y la columna de aire suprayacente, constituye un ecosistema de gran importancia y muy vulnerable, donde existen hábitats y especies de gran valor recogidos en los anexos de directivas europeas y de los principales convenios internacionales relativos a la protección del medio marino ratificados por España, como el Convenio para la protección del medio ambiente marino del Atlántico nordeste (Convenio OSPAR, París 1992).</w:t>
      </w:r>
    </w:p>
    <w:p w14:paraId="74109D24"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3C695AF3" w14:textId="77777777" w:rsidR="00CD2D7F" w:rsidRPr="00CD2D7F" w:rsidRDefault="00CD2D7F"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CD2D7F">
        <w:rPr>
          <w:rFonts w:ascii="Arial" w:hAnsi="Arial" w:cs="Arial"/>
        </w:rPr>
        <w:t xml:space="preserve">Este espacio protegido incluye hábitats y especies de interés comunitario incluidos en los Anexos de la Directiva Hábitats así como hábitats </w:t>
      </w:r>
      <w:r w:rsidR="00356CB5">
        <w:rPr>
          <w:rFonts w:ascii="Arial" w:hAnsi="Arial" w:cs="Arial"/>
        </w:rPr>
        <w:t>vulnerables</w:t>
      </w:r>
      <w:r w:rsidRPr="00CD2D7F">
        <w:rPr>
          <w:rFonts w:ascii="Arial" w:hAnsi="Arial" w:cs="Arial"/>
        </w:rPr>
        <w:t xml:space="preserve"> recogidos en el Convenio de OSPAR para la protección del Atlántico Nordeste</w:t>
      </w:r>
      <w:r w:rsidR="00B727E4">
        <w:rPr>
          <w:rFonts w:ascii="Arial" w:hAnsi="Arial" w:cs="Arial"/>
        </w:rPr>
        <w:t xml:space="preserve"> y es uno de los espacios marinos protegidos incluido en la Red OSPAR de Áreas Marinas Protegidas.</w:t>
      </w:r>
    </w:p>
    <w:p w14:paraId="30D2F345"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27CB737D" w14:textId="77777777" w:rsidR="00967C4E" w:rsidRPr="00175018" w:rsidRDefault="00B727E4"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175018">
        <w:rPr>
          <w:rFonts w:ascii="Arial" w:hAnsi="Arial" w:cs="Arial"/>
        </w:rPr>
        <w:t>Mediante el Real Decreto 1629/2011 se declara El Cachucho como Área Marina Protegida (A</w:t>
      </w:r>
      <w:r w:rsidR="00967C4E" w:rsidRPr="00175018">
        <w:rPr>
          <w:rFonts w:ascii="Arial" w:hAnsi="Arial" w:cs="Arial"/>
        </w:rPr>
        <w:t>MP</w:t>
      </w:r>
      <w:r w:rsidRPr="00175018">
        <w:rPr>
          <w:rFonts w:ascii="Arial" w:hAnsi="Arial" w:cs="Arial"/>
        </w:rPr>
        <w:t>)</w:t>
      </w:r>
      <w:r w:rsidR="00967C4E" w:rsidRPr="00175018">
        <w:rPr>
          <w:rFonts w:ascii="Arial" w:hAnsi="Arial" w:cs="Arial"/>
        </w:rPr>
        <w:t xml:space="preserve"> y como </w:t>
      </w:r>
      <w:r w:rsidRPr="00175018">
        <w:rPr>
          <w:rFonts w:ascii="Arial" w:hAnsi="Arial" w:cs="Arial"/>
        </w:rPr>
        <w:t>Zona Especial de Conservación (</w:t>
      </w:r>
      <w:r w:rsidR="00967C4E" w:rsidRPr="00175018">
        <w:rPr>
          <w:rFonts w:ascii="Arial" w:hAnsi="Arial" w:cs="Arial"/>
        </w:rPr>
        <w:t>ZEC</w:t>
      </w:r>
      <w:r w:rsidRPr="00175018">
        <w:rPr>
          <w:rFonts w:ascii="Arial" w:hAnsi="Arial" w:cs="Arial"/>
        </w:rPr>
        <w:t xml:space="preserve">) de la Red Natura 2000 y </w:t>
      </w:r>
      <w:r w:rsidR="00967C4E" w:rsidRPr="00175018">
        <w:rPr>
          <w:rFonts w:ascii="Arial" w:hAnsi="Arial" w:cs="Arial"/>
        </w:rPr>
        <w:t>se aprueban, además, las correspondientes medidas de conservación del espacio marino protegido, contenidas en un Plan de gestión común p</w:t>
      </w:r>
      <w:r w:rsidRPr="00175018">
        <w:rPr>
          <w:rFonts w:ascii="Arial" w:hAnsi="Arial" w:cs="Arial"/>
        </w:rPr>
        <w:t>ara ambas figuras de protección</w:t>
      </w:r>
      <w:r w:rsidR="00967C4E" w:rsidRPr="00175018">
        <w:rPr>
          <w:rFonts w:ascii="Arial" w:hAnsi="Arial" w:cs="Arial"/>
        </w:rPr>
        <w:t xml:space="preserve">. Dicho Plan contiene, entre otras cuestiones, la regulación de usos y actividades, que se realicen en el espacio protegido, al amparo de lo previsto en los artículos 28.1 y 32.2 y 3 de la Ley 42/2007, de 13 de diciembre, del Patrimonio Natural y de la Biodiversidad. </w:t>
      </w:r>
    </w:p>
    <w:p w14:paraId="431A3895" w14:textId="77777777" w:rsidR="00B727E4" w:rsidRPr="00175018" w:rsidRDefault="00B727E4" w:rsidP="00967C4E">
      <w:pPr>
        <w:pBdr>
          <w:top w:val="none" w:sz="0" w:space="0" w:color="auto"/>
          <w:left w:val="none" w:sz="0" w:space="0" w:color="auto"/>
          <w:bottom w:val="none" w:sz="0" w:space="0" w:color="auto"/>
          <w:right w:val="none" w:sz="0" w:space="0" w:color="auto"/>
          <w:bar w:val="none" w:sz="0" w:color="auto"/>
        </w:pBdr>
        <w:rPr>
          <w:rFonts w:ascii="Arial" w:hAnsi="Arial" w:cs="Arial"/>
        </w:rPr>
      </w:pPr>
    </w:p>
    <w:p w14:paraId="5FF9927B" w14:textId="77777777" w:rsidR="00B727E4" w:rsidRPr="00175018" w:rsidRDefault="00B727E4" w:rsidP="00967C4E">
      <w:pPr>
        <w:pBdr>
          <w:top w:val="none" w:sz="0" w:space="0" w:color="auto"/>
          <w:left w:val="none" w:sz="0" w:space="0" w:color="auto"/>
          <w:bottom w:val="none" w:sz="0" w:space="0" w:color="auto"/>
          <w:right w:val="none" w:sz="0" w:space="0" w:color="auto"/>
          <w:bar w:val="none" w:sz="0" w:color="auto"/>
        </w:pBdr>
        <w:rPr>
          <w:rFonts w:ascii="Arial" w:hAnsi="Arial" w:cs="Arial"/>
        </w:rPr>
      </w:pPr>
      <w:r w:rsidRPr="00175018">
        <w:rPr>
          <w:rFonts w:ascii="Arial" w:hAnsi="Arial" w:cs="Arial"/>
        </w:rPr>
        <w:t>El presente real decreto tiene por finalidad la ampliación de la delimitación del espacio protegido a fin de englobar nuevas zonas con presencia del tipo de hábitat de interés comunitario “1170 – Arrecifes” detectadas a raíz del seguimiento realizado en la zona por el Instituto Español de Oceanografía en los últimos años.</w:t>
      </w:r>
    </w:p>
    <w:p w14:paraId="0475572C" w14:textId="77777777" w:rsidR="00967C4E" w:rsidRPr="00967C4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249DE856" w14:textId="77777777" w:rsidR="00967C4E" w:rsidRPr="00BD193E" w:rsidRDefault="00967C4E" w:rsidP="00967C4E">
      <w:pPr>
        <w:pBdr>
          <w:top w:val="none" w:sz="0" w:space="0" w:color="auto"/>
          <w:left w:val="none" w:sz="0" w:space="0" w:color="auto"/>
          <w:bottom w:val="none" w:sz="0" w:space="0" w:color="auto"/>
          <w:right w:val="none" w:sz="0" w:space="0" w:color="auto"/>
          <w:bar w:val="none" w:sz="0" w:color="auto"/>
        </w:pBdr>
        <w:rPr>
          <w:rFonts w:ascii="Arial" w:hAnsi="Arial" w:cs="Arial"/>
        </w:rPr>
      </w:pPr>
    </w:p>
    <w:p w14:paraId="58E6EB4E" w14:textId="77777777" w:rsidR="009809D1" w:rsidRPr="00BD193E"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BD193E">
        <w:rPr>
          <w:rFonts w:ascii="Arial" w:hAnsi="Arial" w:cs="Arial"/>
        </w:rPr>
        <w:t>II.2. OBJETIVOS</w:t>
      </w:r>
    </w:p>
    <w:p w14:paraId="2DDDF4CA" w14:textId="77777777" w:rsidR="009809D1" w:rsidRPr="00BD193E"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704C0FA" w14:textId="77777777" w:rsidR="00004381" w:rsidRPr="00BD193E" w:rsidRDefault="00004381">
      <w:pPr>
        <w:pBdr>
          <w:top w:val="none" w:sz="0" w:space="0" w:color="auto"/>
          <w:left w:val="none" w:sz="0" w:space="0" w:color="auto"/>
          <w:bottom w:val="none" w:sz="0" w:space="0" w:color="auto"/>
          <w:right w:val="none" w:sz="0" w:space="0" w:color="auto"/>
          <w:bar w:val="none" w:sz="0" w:color="auto"/>
        </w:pBdr>
        <w:rPr>
          <w:rFonts w:ascii="Arial" w:hAnsi="Arial" w:cs="Arial"/>
        </w:rPr>
      </w:pPr>
      <w:r w:rsidRPr="00BD193E">
        <w:rPr>
          <w:rFonts w:ascii="Arial" w:hAnsi="Arial" w:cs="Arial"/>
        </w:rPr>
        <w:t xml:space="preserve">El </w:t>
      </w:r>
      <w:r w:rsidR="009809D1" w:rsidRPr="00BD193E">
        <w:rPr>
          <w:rFonts w:ascii="Arial" w:hAnsi="Arial" w:cs="Arial"/>
        </w:rPr>
        <w:t xml:space="preserve">presente </w:t>
      </w:r>
      <w:r w:rsidR="00665BC9">
        <w:rPr>
          <w:rFonts w:ascii="Arial" w:hAnsi="Arial" w:cs="Arial"/>
        </w:rPr>
        <w:t>Real D</w:t>
      </w:r>
      <w:r w:rsidRPr="00BD193E">
        <w:rPr>
          <w:rFonts w:ascii="Arial" w:hAnsi="Arial" w:cs="Arial"/>
        </w:rPr>
        <w:t xml:space="preserve">ecreto </w:t>
      </w:r>
      <w:r w:rsidR="009809D1" w:rsidRPr="00BD193E">
        <w:rPr>
          <w:rFonts w:ascii="Arial" w:hAnsi="Arial" w:cs="Arial"/>
        </w:rPr>
        <w:t xml:space="preserve">tiene por finalidad la </w:t>
      </w:r>
      <w:r w:rsidR="00FE04A6">
        <w:rPr>
          <w:rFonts w:ascii="Arial" w:hAnsi="Arial" w:cs="Arial"/>
        </w:rPr>
        <w:t xml:space="preserve">ampliación de la extensión del </w:t>
      </w:r>
      <w:r w:rsidR="00B41C9F" w:rsidRPr="00BD193E">
        <w:rPr>
          <w:rFonts w:ascii="Arial" w:hAnsi="Arial" w:cs="Arial"/>
        </w:rPr>
        <w:t xml:space="preserve">Área Marina Protegida </w:t>
      </w:r>
      <w:r w:rsidR="00FE04A6">
        <w:rPr>
          <w:rFonts w:ascii="Arial" w:hAnsi="Arial" w:cs="Arial"/>
        </w:rPr>
        <w:t>“El Cachucho”, proponer la ampliación de la Zona Especial de Conservación que se superpone con ella y aprobar la actualización de sus medidas de conservación</w:t>
      </w:r>
      <w:r w:rsidR="00AD13D0">
        <w:rPr>
          <w:rFonts w:ascii="Arial" w:hAnsi="Arial" w:cs="Arial"/>
        </w:rPr>
        <w:t xml:space="preserve"> y gestión</w:t>
      </w:r>
      <w:r w:rsidR="00FE04A6">
        <w:rPr>
          <w:rFonts w:ascii="Arial" w:hAnsi="Arial" w:cs="Arial"/>
        </w:rPr>
        <w:t>.</w:t>
      </w:r>
    </w:p>
    <w:p w14:paraId="4C6BF742" w14:textId="77777777" w:rsidR="00004381" w:rsidRPr="00BD193E" w:rsidRDefault="00004381">
      <w:pPr>
        <w:pBdr>
          <w:top w:val="none" w:sz="0" w:space="0" w:color="auto"/>
          <w:left w:val="none" w:sz="0" w:space="0" w:color="auto"/>
          <w:bottom w:val="none" w:sz="0" w:space="0" w:color="auto"/>
          <w:right w:val="none" w:sz="0" w:space="0" w:color="auto"/>
          <w:bar w:val="none" w:sz="0" w:color="auto"/>
        </w:pBdr>
        <w:rPr>
          <w:rFonts w:ascii="Arial" w:hAnsi="Arial" w:cs="Arial"/>
        </w:rPr>
      </w:pPr>
    </w:p>
    <w:p w14:paraId="64F980E8" w14:textId="77777777" w:rsidR="009809D1" w:rsidRPr="00BD193E"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2D32DA1" w14:textId="77777777" w:rsidR="009809D1" w:rsidRPr="00BD193E"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BD193E">
        <w:rPr>
          <w:rFonts w:ascii="Arial" w:hAnsi="Arial" w:cs="Arial"/>
        </w:rPr>
        <w:t>II.3. ALTERNATIVAS</w:t>
      </w:r>
    </w:p>
    <w:p w14:paraId="0A8A622B"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9E4B594" w14:textId="77777777" w:rsidR="00A43E13" w:rsidRPr="00DE3F00" w:rsidRDefault="00A43E13" w:rsidP="00A43E13">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 xml:space="preserve">No se han considerado alternativas, pues el artículo 27.1 de la Ley 41/2010, de protección del medio marino, señala que la declaración de Áreas Marinas Protegidas de competencia estatal se llevará a cabo mediante real decreto, a propuesta del </w:t>
      </w:r>
      <w:r w:rsidRPr="00DE3F00">
        <w:rPr>
          <w:rFonts w:ascii="Arial" w:hAnsi="Arial" w:cs="Arial"/>
        </w:rPr>
        <w:t>Minist</w:t>
      </w:r>
      <w:r>
        <w:rPr>
          <w:rFonts w:ascii="Arial" w:hAnsi="Arial" w:cs="Arial"/>
        </w:rPr>
        <w:t>e</w:t>
      </w:r>
      <w:r w:rsidRPr="00DE3F00">
        <w:rPr>
          <w:rFonts w:ascii="Arial" w:hAnsi="Arial" w:cs="Arial"/>
        </w:rPr>
        <w:t>r</w:t>
      </w:r>
      <w:r>
        <w:rPr>
          <w:rFonts w:ascii="Arial" w:hAnsi="Arial" w:cs="Arial"/>
        </w:rPr>
        <w:t>i</w:t>
      </w:r>
      <w:r w:rsidRPr="00DE3F00">
        <w:rPr>
          <w:rFonts w:ascii="Arial" w:hAnsi="Arial" w:cs="Arial"/>
        </w:rPr>
        <w:t>o de Agricultura</w:t>
      </w:r>
      <w:r>
        <w:rPr>
          <w:rFonts w:ascii="Arial" w:hAnsi="Arial" w:cs="Arial"/>
        </w:rPr>
        <w:t xml:space="preserve"> y Pesca, Alimentación y Medio Ambiente, previo informe del Consejo Asesor de Medio Ambiente</w:t>
      </w:r>
      <w:r w:rsidR="0057010A">
        <w:rPr>
          <w:rFonts w:ascii="Arial" w:hAnsi="Arial" w:cs="Arial"/>
        </w:rPr>
        <w:t xml:space="preserve">, </w:t>
      </w:r>
      <w:r w:rsidR="0057010A" w:rsidRPr="0057010A">
        <w:rPr>
          <w:rFonts w:ascii="Arial" w:hAnsi="Arial" w:cs="Arial"/>
        </w:rPr>
        <w:t>la Conferencia Sectorial de Pesca</w:t>
      </w:r>
      <w:r>
        <w:rPr>
          <w:rFonts w:ascii="Arial" w:hAnsi="Arial" w:cs="Arial"/>
        </w:rPr>
        <w:t xml:space="preserve"> y la Conferencia Sectorial de </w:t>
      </w:r>
      <w:r w:rsidR="002D1747">
        <w:rPr>
          <w:rFonts w:ascii="Arial" w:hAnsi="Arial" w:cs="Arial"/>
        </w:rPr>
        <w:t>Medio Ambiente</w:t>
      </w:r>
      <w:r>
        <w:rPr>
          <w:rFonts w:ascii="Arial" w:hAnsi="Arial" w:cs="Arial"/>
        </w:rPr>
        <w:t>.</w:t>
      </w:r>
    </w:p>
    <w:p w14:paraId="5616E42D" w14:textId="77777777" w:rsidR="00A43E13" w:rsidRPr="00DE3F00" w:rsidRDefault="00A43E13" w:rsidP="00A43E13">
      <w:pPr>
        <w:pBdr>
          <w:top w:val="none" w:sz="0" w:space="0" w:color="auto"/>
          <w:left w:val="none" w:sz="0" w:space="0" w:color="auto"/>
          <w:bottom w:val="none" w:sz="0" w:space="0" w:color="auto"/>
          <w:right w:val="none" w:sz="0" w:space="0" w:color="auto"/>
          <w:bar w:val="none" w:sz="0" w:color="auto"/>
        </w:pBdr>
        <w:tabs>
          <w:tab w:val="left" w:pos="3930"/>
        </w:tabs>
        <w:rPr>
          <w:rFonts w:ascii="Arial" w:hAnsi="Arial" w:cs="Arial"/>
        </w:rPr>
      </w:pPr>
    </w:p>
    <w:p w14:paraId="473C847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rPr>
      </w:pPr>
      <w:r w:rsidRPr="00DE3F00">
        <w:rPr>
          <w:rFonts w:ascii="Arial" w:hAnsi="Arial" w:cs="Arial"/>
        </w:rPr>
        <w:br w:type="page"/>
      </w:r>
    </w:p>
    <w:p w14:paraId="77B2953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sz w:val="32"/>
          <w:szCs w:val="32"/>
        </w:rPr>
      </w:pPr>
      <w:r w:rsidRPr="00DE3F00">
        <w:rPr>
          <w:rFonts w:ascii="Arial" w:hAnsi="Arial" w:cs="Arial"/>
          <w:sz w:val="32"/>
          <w:szCs w:val="32"/>
        </w:rPr>
        <w:t>III. CONTENIDO, ANÁLISIS JURÍDICO Y DESCRIPCIÓN DE LA TRAMITACIÓN</w:t>
      </w:r>
    </w:p>
    <w:p w14:paraId="1912F32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07065A5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9C3655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III.1. CONTENIDO</w:t>
      </w:r>
    </w:p>
    <w:p w14:paraId="7812750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7201B2D" w14:textId="77777777" w:rsidR="009809D1" w:rsidRPr="00F8364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El proyecto de </w:t>
      </w:r>
      <w:r w:rsidR="00DD25F9">
        <w:rPr>
          <w:rFonts w:ascii="Arial" w:hAnsi="Arial" w:cs="Arial"/>
        </w:rPr>
        <w:t xml:space="preserve">Real decreto </w:t>
      </w:r>
      <w:r w:rsidRPr="00DE3F00">
        <w:rPr>
          <w:rFonts w:ascii="Arial" w:hAnsi="Arial" w:cs="Arial"/>
        </w:rPr>
        <w:t>contiene, además del preámbulo</w:t>
      </w:r>
      <w:r w:rsidR="00A43E13">
        <w:rPr>
          <w:rFonts w:ascii="Arial" w:hAnsi="Arial" w:cs="Arial"/>
        </w:rPr>
        <w:t xml:space="preserve">, </w:t>
      </w:r>
      <w:r w:rsidR="00F83640">
        <w:rPr>
          <w:rFonts w:ascii="Arial" w:hAnsi="Arial" w:cs="Arial"/>
        </w:rPr>
        <w:t>3 artículos, 3</w:t>
      </w:r>
      <w:r w:rsidR="00A43E13" w:rsidRPr="00F83640">
        <w:rPr>
          <w:rFonts w:ascii="Arial" w:hAnsi="Arial" w:cs="Arial"/>
        </w:rPr>
        <w:t xml:space="preserve"> disposiciones </w:t>
      </w:r>
      <w:r w:rsidRPr="00F83640">
        <w:rPr>
          <w:rFonts w:ascii="Arial" w:hAnsi="Arial" w:cs="Arial"/>
        </w:rPr>
        <w:t>adicional</w:t>
      </w:r>
      <w:r w:rsidR="00A43E13" w:rsidRPr="00F83640">
        <w:rPr>
          <w:rFonts w:ascii="Arial" w:hAnsi="Arial" w:cs="Arial"/>
        </w:rPr>
        <w:t>es</w:t>
      </w:r>
      <w:r w:rsidR="00F83640">
        <w:rPr>
          <w:rFonts w:ascii="Arial" w:hAnsi="Arial" w:cs="Arial"/>
        </w:rPr>
        <w:t>,</w:t>
      </w:r>
      <w:r w:rsidR="00FA7851">
        <w:rPr>
          <w:rFonts w:ascii="Arial" w:hAnsi="Arial" w:cs="Arial"/>
        </w:rPr>
        <w:t xml:space="preserve"> 1 disposición derogatoria,</w:t>
      </w:r>
      <w:r w:rsidR="00F83640">
        <w:rPr>
          <w:rFonts w:ascii="Arial" w:hAnsi="Arial" w:cs="Arial"/>
        </w:rPr>
        <w:t xml:space="preserve"> 3 disposiciones finales y 2</w:t>
      </w:r>
      <w:r w:rsidRPr="00F83640">
        <w:rPr>
          <w:rFonts w:ascii="Arial" w:hAnsi="Arial" w:cs="Arial"/>
        </w:rPr>
        <w:t xml:space="preserve"> anexo</w:t>
      </w:r>
      <w:r w:rsidR="00F83640">
        <w:rPr>
          <w:rFonts w:ascii="Arial" w:hAnsi="Arial" w:cs="Arial"/>
        </w:rPr>
        <w:t>s</w:t>
      </w:r>
      <w:r w:rsidRPr="00F83640">
        <w:rPr>
          <w:rFonts w:ascii="Arial" w:hAnsi="Arial" w:cs="Arial"/>
        </w:rPr>
        <w:t>, con el siguiente esquema:</w:t>
      </w:r>
    </w:p>
    <w:p w14:paraId="25BF8FF3" w14:textId="77777777" w:rsidR="00AE632C" w:rsidRPr="00F83640" w:rsidRDefault="00AE632C">
      <w:pPr>
        <w:pBdr>
          <w:top w:val="none" w:sz="0" w:space="0" w:color="auto"/>
          <w:left w:val="none" w:sz="0" w:space="0" w:color="auto"/>
          <w:bottom w:val="none" w:sz="0" w:space="0" w:color="auto"/>
          <w:right w:val="none" w:sz="0" w:space="0" w:color="auto"/>
          <w:bar w:val="none" w:sz="0" w:color="auto"/>
        </w:pBdr>
        <w:spacing w:line="240" w:lineRule="auto"/>
        <w:ind w:left="284" w:firstLine="424"/>
        <w:rPr>
          <w:rFonts w:ascii="Arial" w:hAnsi="Arial" w:cs="Arial"/>
        </w:rPr>
      </w:pPr>
    </w:p>
    <w:p w14:paraId="410227D5" w14:textId="77777777" w:rsidR="009809D1" w:rsidRPr="00F83640" w:rsidRDefault="00F909B7">
      <w:pPr>
        <w:pBdr>
          <w:top w:val="none" w:sz="0" w:space="0" w:color="auto"/>
          <w:left w:val="none" w:sz="0" w:space="0" w:color="auto"/>
          <w:bottom w:val="none" w:sz="0" w:space="0" w:color="auto"/>
          <w:right w:val="none" w:sz="0" w:space="0" w:color="auto"/>
          <w:bar w:val="none" w:sz="0" w:color="auto"/>
        </w:pBdr>
        <w:spacing w:line="240" w:lineRule="auto"/>
        <w:ind w:left="284" w:firstLine="424"/>
        <w:rPr>
          <w:rFonts w:ascii="Arial" w:hAnsi="Arial" w:cs="Arial"/>
        </w:rPr>
      </w:pPr>
      <w:r>
        <w:rPr>
          <w:rFonts w:ascii="Arial" w:hAnsi="Arial" w:cs="Arial"/>
        </w:rPr>
        <w:t>Preámbulo</w:t>
      </w:r>
    </w:p>
    <w:p w14:paraId="0ABEE5F5" w14:textId="77777777" w:rsidR="009809D1" w:rsidRPr="00F83640" w:rsidRDefault="009809D1">
      <w:pPr>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p>
    <w:p w14:paraId="588897BB" w14:textId="77777777" w:rsidR="009809D1" w:rsidRPr="00F83640" w:rsidRDefault="009809D1" w:rsidP="004C5865">
      <w:pPr>
        <w:pBdr>
          <w:top w:val="none" w:sz="0" w:space="0" w:color="auto"/>
          <w:left w:val="none" w:sz="0" w:space="0" w:color="auto"/>
          <w:bottom w:val="none" w:sz="0" w:space="0" w:color="auto"/>
          <w:right w:val="none" w:sz="0" w:space="0" w:color="auto"/>
          <w:bar w:val="none" w:sz="0" w:color="auto"/>
        </w:pBdr>
        <w:spacing w:line="240" w:lineRule="auto"/>
        <w:ind w:left="1985" w:hanging="1276"/>
        <w:rPr>
          <w:rFonts w:ascii="Arial" w:hAnsi="Arial" w:cs="Arial"/>
        </w:rPr>
      </w:pPr>
      <w:r w:rsidRPr="00F83640">
        <w:rPr>
          <w:rFonts w:ascii="Arial" w:hAnsi="Arial" w:cs="Arial"/>
        </w:rPr>
        <w:t xml:space="preserve">Artículo 1. </w:t>
      </w:r>
      <w:r w:rsidR="00AD13D0" w:rsidRPr="00F83640">
        <w:rPr>
          <w:rFonts w:ascii="Arial" w:hAnsi="Arial" w:cs="Arial"/>
          <w:i/>
          <w:iCs/>
        </w:rPr>
        <w:t>Aprobación de la actualización d</w:t>
      </w:r>
      <w:r w:rsidR="00AD13D0">
        <w:rPr>
          <w:rFonts w:ascii="Arial" w:hAnsi="Arial" w:cs="Arial"/>
          <w:i/>
          <w:iCs/>
        </w:rPr>
        <w:t>el plan de gestión</w:t>
      </w:r>
      <w:r w:rsidR="00AD13D0" w:rsidRPr="00F83640">
        <w:rPr>
          <w:rFonts w:ascii="Arial" w:hAnsi="Arial" w:cs="Arial"/>
          <w:i/>
          <w:iCs/>
        </w:rPr>
        <w:t xml:space="preserve"> del espacio protegido</w:t>
      </w:r>
    </w:p>
    <w:p w14:paraId="0B31D5D3" w14:textId="77777777" w:rsidR="009809D1" w:rsidRPr="00F8364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i/>
          <w:iCs/>
        </w:rPr>
      </w:pPr>
      <w:r w:rsidRPr="00F83640">
        <w:rPr>
          <w:rFonts w:ascii="Arial" w:hAnsi="Arial" w:cs="Arial"/>
        </w:rPr>
        <w:t xml:space="preserve">Artículo 2. </w:t>
      </w:r>
      <w:r w:rsidR="00AD13D0" w:rsidRPr="00F83640">
        <w:rPr>
          <w:rFonts w:ascii="Arial" w:hAnsi="Arial" w:cs="Arial"/>
          <w:i/>
          <w:iCs/>
        </w:rPr>
        <w:t xml:space="preserve">Ampliación del Área Marina Protegida “El Cachucho” </w:t>
      </w:r>
    </w:p>
    <w:p w14:paraId="11E4C0EB" w14:textId="77777777" w:rsidR="001B1CAA" w:rsidRPr="00F83640" w:rsidRDefault="001B1CAA" w:rsidP="001B1CAA">
      <w:pPr>
        <w:pBdr>
          <w:top w:val="none" w:sz="0" w:space="0" w:color="auto"/>
          <w:left w:val="none" w:sz="0" w:space="0" w:color="auto"/>
          <w:bottom w:val="none" w:sz="0" w:space="0" w:color="auto"/>
          <w:right w:val="none" w:sz="0" w:space="0" w:color="auto"/>
          <w:bar w:val="none" w:sz="0" w:color="auto"/>
        </w:pBdr>
        <w:ind w:left="1843" w:hanging="1134"/>
        <w:rPr>
          <w:rFonts w:ascii="Arial" w:hAnsi="Arial" w:cs="Arial"/>
          <w:i/>
          <w:iCs/>
        </w:rPr>
      </w:pPr>
      <w:r w:rsidRPr="00F83640">
        <w:rPr>
          <w:rFonts w:ascii="Arial" w:hAnsi="Arial" w:cs="Arial"/>
          <w:iCs/>
        </w:rPr>
        <w:t xml:space="preserve">Artículo 3. </w:t>
      </w:r>
      <w:r w:rsidR="00AD13D0" w:rsidRPr="00F83640">
        <w:rPr>
          <w:rFonts w:ascii="Arial" w:hAnsi="Arial" w:cs="Arial"/>
          <w:i/>
        </w:rPr>
        <w:t>Propuesta de ampliación de la Zona Especial de Conservación “El Cachucho”</w:t>
      </w:r>
      <w:r w:rsidR="00AD13D0" w:rsidRPr="00F83640">
        <w:rPr>
          <w:rFonts w:ascii="Arial" w:hAnsi="Arial" w:cs="Arial"/>
          <w:i/>
          <w:iCs/>
        </w:rPr>
        <w:t>.</w:t>
      </w:r>
    </w:p>
    <w:p w14:paraId="0FC9B2DE" w14:textId="77777777" w:rsidR="009809D1" w:rsidRPr="00F8364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p>
    <w:p w14:paraId="47DFAAAA" w14:textId="77777777" w:rsidR="00F83640" w:rsidRPr="00F83640" w:rsidRDefault="009809D1" w:rsidP="004C5865">
      <w:pPr>
        <w:pBdr>
          <w:top w:val="none" w:sz="0" w:space="0" w:color="auto"/>
          <w:left w:val="none" w:sz="0" w:space="0" w:color="auto"/>
          <w:bottom w:val="none" w:sz="0" w:space="0" w:color="auto"/>
          <w:right w:val="none" w:sz="0" w:space="0" w:color="auto"/>
          <w:bar w:val="none" w:sz="0" w:color="auto"/>
        </w:pBdr>
        <w:ind w:left="1985" w:hanging="1276"/>
        <w:rPr>
          <w:rFonts w:ascii="Arial" w:hAnsi="Arial" w:cs="Arial"/>
        </w:rPr>
      </w:pPr>
      <w:r w:rsidRPr="00F83640">
        <w:rPr>
          <w:rFonts w:ascii="Arial" w:hAnsi="Arial" w:cs="Arial"/>
        </w:rPr>
        <w:t xml:space="preserve">Disposición adicional </w:t>
      </w:r>
      <w:r w:rsidR="00930984" w:rsidRPr="00F83640">
        <w:rPr>
          <w:rFonts w:ascii="Arial" w:hAnsi="Arial" w:cs="Arial"/>
        </w:rPr>
        <w:t>primera</w:t>
      </w:r>
      <w:r w:rsidRPr="00F83640">
        <w:rPr>
          <w:rFonts w:ascii="Arial" w:hAnsi="Arial" w:cs="Arial"/>
        </w:rPr>
        <w:t xml:space="preserve">. </w:t>
      </w:r>
      <w:r w:rsidR="00F83640" w:rsidRPr="00F83640">
        <w:rPr>
          <w:rFonts w:ascii="Arial" w:hAnsi="Arial" w:cs="Arial"/>
          <w:i/>
        </w:rPr>
        <w:t>Derecho internacional</w:t>
      </w:r>
      <w:r w:rsidR="00F83640" w:rsidRPr="00F83640">
        <w:rPr>
          <w:rFonts w:ascii="Arial" w:hAnsi="Arial" w:cs="Arial"/>
        </w:rPr>
        <w:t>.</w:t>
      </w:r>
    </w:p>
    <w:p w14:paraId="6AA3288D" w14:textId="77777777" w:rsidR="00930984" w:rsidRPr="00F83640" w:rsidRDefault="00930984" w:rsidP="004C5865">
      <w:pPr>
        <w:pBdr>
          <w:top w:val="none" w:sz="0" w:space="0" w:color="auto"/>
          <w:left w:val="none" w:sz="0" w:space="0" w:color="auto"/>
          <w:bottom w:val="none" w:sz="0" w:space="0" w:color="auto"/>
          <w:right w:val="none" w:sz="0" w:space="0" w:color="auto"/>
          <w:bar w:val="none" w:sz="0" w:color="auto"/>
        </w:pBdr>
        <w:ind w:left="1985" w:hanging="1276"/>
        <w:rPr>
          <w:rFonts w:ascii="Arial" w:hAnsi="Arial" w:cs="Arial"/>
        </w:rPr>
      </w:pPr>
      <w:r w:rsidRPr="00F83640">
        <w:rPr>
          <w:rFonts w:ascii="Arial" w:hAnsi="Arial" w:cs="Arial"/>
        </w:rPr>
        <w:t xml:space="preserve">Disposición adicional segunda. </w:t>
      </w:r>
      <w:r w:rsidR="00F83640" w:rsidRPr="00F83640">
        <w:rPr>
          <w:rFonts w:ascii="Arial" w:hAnsi="Arial" w:cs="Arial"/>
          <w:i/>
        </w:rPr>
        <w:t>Actividades de defensa nacional y seguridad pública</w:t>
      </w:r>
      <w:r w:rsidR="00F83640" w:rsidRPr="00F83640">
        <w:rPr>
          <w:rFonts w:ascii="Arial" w:hAnsi="Arial" w:cs="Arial"/>
        </w:rPr>
        <w:t>.</w:t>
      </w:r>
    </w:p>
    <w:p w14:paraId="10579F8A" w14:textId="77777777" w:rsidR="00930984" w:rsidRPr="00F83640" w:rsidRDefault="00930984" w:rsidP="00930984">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F83640">
        <w:rPr>
          <w:rFonts w:ascii="Arial" w:hAnsi="Arial" w:cs="Arial"/>
        </w:rPr>
        <w:t xml:space="preserve">Disposición adicional tercera. </w:t>
      </w:r>
      <w:r w:rsidRPr="00F83640">
        <w:rPr>
          <w:rFonts w:ascii="Arial" w:hAnsi="Arial" w:cs="Arial"/>
          <w:i/>
        </w:rPr>
        <w:t>Dotaciones y gasto</w:t>
      </w:r>
      <w:r w:rsidRPr="00F83640">
        <w:rPr>
          <w:rFonts w:ascii="Arial" w:hAnsi="Arial" w:cs="Arial"/>
        </w:rPr>
        <w:t>.</w:t>
      </w:r>
    </w:p>
    <w:p w14:paraId="0C901D58" w14:textId="77777777" w:rsidR="00930984" w:rsidRPr="00F83640" w:rsidRDefault="00930984">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p>
    <w:p w14:paraId="0FC272E4" w14:textId="77777777" w:rsidR="005D7153" w:rsidRPr="005D7153" w:rsidRDefault="005D7153" w:rsidP="005D7153">
      <w:pPr>
        <w:pBdr>
          <w:top w:val="none" w:sz="0" w:space="0" w:color="auto"/>
          <w:left w:val="none" w:sz="0" w:space="0" w:color="auto"/>
          <w:bottom w:val="none" w:sz="0" w:space="0" w:color="auto"/>
          <w:right w:val="none" w:sz="0" w:space="0" w:color="auto"/>
          <w:bar w:val="none" w:sz="0" w:color="auto"/>
        </w:pBdr>
        <w:ind w:left="851" w:hanging="142"/>
        <w:rPr>
          <w:rFonts w:ascii="Arial" w:hAnsi="Arial" w:cs="Arial"/>
          <w:i/>
        </w:rPr>
      </w:pPr>
      <w:r>
        <w:rPr>
          <w:rFonts w:ascii="Arial" w:hAnsi="Arial" w:cs="Arial"/>
        </w:rPr>
        <w:t xml:space="preserve">Disposición derogatoria. </w:t>
      </w:r>
      <w:r>
        <w:rPr>
          <w:rFonts w:ascii="Arial" w:hAnsi="Arial" w:cs="Arial"/>
          <w:i/>
        </w:rPr>
        <w:t>Derogación del Real Decreto</w:t>
      </w:r>
      <w:r w:rsidRPr="005D7153">
        <w:rPr>
          <w:rFonts w:ascii="Arial" w:hAnsi="Arial" w:cs="Arial"/>
          <w:i/>
        </w:rPr>
        <w:t>1629/2011, de 14 de noviembre, por el que se declara como Área Marina Protegida y como Zona Especial de Conservación el espacio marino de El Cachucho, y se aprueban las correspondientes medidas de conservación.</w:t>
      </w:r>
    </w:p>
    <w:p w14:paraId="31BE57F7" w14:textId="77777777" w:rsidR="009809D1" w:rsidRPr="00F83640" w:rsidRDefault="009809D1" w:rsidP="006B725A">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F83640">
        <w:rPr>
          <w:rFonts w:ascii="Arial" w:hAnsi="Arial" w:cs="Arial"/>
        </w:rPr>
        <w:t xml:space="preserve">Disposición final primera. </w:t>
      </w:r>
      <w:r w:rsidR="00930984" w:rsidRPr="00F83640">
        <w:rPr>
          <w:rFonts w:ascii="Arial" w:hAnsi="Arial" w:cs="Arial"/>
          <w:i/>
          <w:iCs/>
        </w:rPr>
        <w:t>Título competencial</w:t>
      </w:r>
      <w:r w:rsidRPr="00F83640">
        <w:rPr>
          <w:rFonts w:ascii="Arial" w:hAnsi="Arial" w:cs="Arial"/>
        </w:rPr>
        <w:t>.</w:t>
      </w:r>
    </w:p>
    <w:p w14:paraId="6E416EFA" w14:textId="77777777" w:rsidR="009809D1" w:rsidRPr="00F8364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F83640">
        <w:rPr>
          <w:rFonts w:ascii="Arial" w:hAnsi="Arial" w:cs="Arial"/>
        </w:rPr>
        <w:t xml:space="preserve">Disposición final </w:t>
      </w:r>
      <w:r w:rsidR="00AB1006" w:rsidRPr="00F83640">
        <w:rPr>
          <w:rFonts w:ascii="Arial" w:hAnsi="Arial" w:cs="Arial"/>
        </w:rPr>
        <w:t>segunda.</w:t>
      </w:r>
      <w:r w:rsidR="00AB1006" w:rsidRPr="00F83640">
        <w:rPr>
          <w:rFonts w:ascii="Arial" w:hAnsi="Arial" w:cs="Arial"/>
          <w:i/>
        </w:rPr>
        <w:t xml:space="preserve"> Vigencia</w:t>
      </w:r>
    </w:p>
    <w:p w14:paraId="5F4B5B43" w14:textId="77777777" w:rsidR="009809D1" w:rsidRPr="00F8364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F83640">
        <w:rPr>
          <w:rFonts w:ascii="Arial" w:hAnsi="Arial" w:cs="Arial"/>
        </w:rPr>
        <w:t xml:space="preserve">Disposición final tercera. </w:t>
      </w:r>
      <w:r w:rsidRPr="00F83640">
        <w:rPr>
          <w:rFonts w:ascii="Arial" w:hAnsi="Arial" w:cs="Arial"/>
          <w:i/>
          <w:iCs/>
        </w:rPr>
        <w:t>Entrada en vigor</w:t>
      </w:r>
      <w:r w:rsidRPr="00F83640">
        <w:rPr>
          <w:rFonts w:ascii="Arial" w:hAnsi="Arial" w:cs="Arial"/>
        </w:rPr>
        <w:t>.</w:t>
      </w:r>
    </w:p>
    <w:p w14:paraId="68F90FA6" w14:textId="77777777" w:rsidR="009809D1" w:rsidRPr="00F8364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p>
    <w:p w14:paraId="35DA4C3D" w14:textId="77777777" w:rsidR="009809D1" w:rsidRDefault="009809D1">
      <w:pPr>
        <w:pBdr>
          <w:top w:val="none" w:sz="0" w:space="0" w:color="auto"/>
          <w:left w:val="none" w:sz="0" w:space="0" w:color="auto"/>
          <w:bottom w:val="none" w:sz="0" w:space="0" w:color="auto"/>
          <w:right w:val="none" w:sz="0" w:space="0" w:color="auto"/>
          <w:bar w:val="none" w:sz="0" w:color="auto"/>
        </w:pBdr>
        <w:spacing w:line="240" w:lineRule="auto"/>
        <w:ind w:left="2127" w:hanging="1419"/>
        <w:rPr>
          <w:rFonts w:ascii="Arial" w:hAnsi="Arial" w:cs="Arial"/>
          <w:i/>
          <w:iCs/>
        </w:rPr>
      </w:pPr>
      <w:r w:rsidRPr="00F83640">
        <w:rPr>
          <w:rFonts w:ascii="Arial" w:hAnsi="Arial" w:cs="Arial"/>
        </w:rPr>
        <w:t>Anexo</w:t>
      </w:r>
      <w:r w:rsidR="00AB1006">
        <w:rPr>
          <w:rFonts w:ascii="Arial" w:hAnsi="Arial" w:cs="Arial"/>
        </w:rPr>
        <w:t xml:space="preserve"> I </w:t>
      </w:r>
      <w:r w:rsidR="00F83640" w:rsidRPr="00F83640">
        <w:rPr>
          <w:rFonts w:ascii="Arial" w:hAnsi="Arial" w:cs="Arial"/>
        </w:rPr>
        <w:t xml:space="preserve"> </w:t>
      </w:r>
      <w:r w:rsidR="00AB1006" w:rsidRPr="00F83640">
        <w:rPr>
          <w:rFonts w:ascii="Arial" w:hAnsi="Arial" w:cs="Arial"/>
        </w:rPr>
        <w:t>D</w:t>
      </w:r>
      <w:r w:rsidR="00AB1006" w:rsidRPr="00F83640">
        <w:rPr>
          <w:rFonts w:ascii="Arial" w:hAnsi="Arial" w:cs="Arial"/>
          <w:i/>
          <w:iCs/>
        </w:rPr>
        <w:t>elimitación</w:t>
      </w:r>
      <w:r w:rsidRPr="00F83640">
        <w:rPr>
          <w:rFonts w:ascii="Arial" w:hAnsi="Arial" w:cs="Arial"/>
          <w:i/>
          <w:iCs/>
        </w:rPr>
        <w:t xml:space="preserve"> geográfica</w:t>
      </w:r>
      <w:r w:rsidR="00F84416" w:rsidRPr="00F83640">
        <w:rPr>
          <w:rFonts w:ascii="Arial" w:hAnsi="Arial" w:cs="Arial"/>
          <w:i/>
          <w:iCs/>
        </w:rPr>
        <w:t xml:space="preserve"> del espacio</w:t>
      </w:r>
    </w:p>
    <w:p w14:paraId="12ABA072" w14:textId="77777777" w:rsidR="00F83640" w:rsidRPr="00F83640" w:rsidRDefault="00F83640">
      <w:pPr>
        <w:pBdr>
          <w:top w:val="none" w:sz="0" w:space="0" w:color="auto"/>
          <w:left w:val="none" w:sz="0" w:space="0" w:color="auto"/>
          <w:bottom w:val="none" w:sz="0" w:space="0" w:color="auto"/>
          <w:right w:val="none" w:sz="0" w:space="0" w:color="auto"/>
          <w:bar w:val="none" w:sz="0" w:color="auto"/>
        </w:pBdr>
        <w:spacing w:line="240" w:lineRule="auto"/>
        <w:ind w:left="2127" w:hanging="1419"/>
        <w:rPr>
          <w:rFonts w:ascii="Arial" w:hAnsi="Arial" w:cs="Arial"/>
          <w:i/>
        </w:rPr>
      </w:pPr>
      <w:r>
        <w:rPr>
          <w:rFonts w:ascii="Arial" w:hAnsi="Arial" w:cs="Arial"/>
          <w:iCs/>
        </w:rPr>
        <w:t>Anexo II</w:t>
      </w:r>
      <w:r>
        <w:rPr>
          <w:rFonts w:ascii="Arial" w:hAnsi="Arial" w:cs="Arial"/>
          <w:i/>
          <w:iCs/>
        </w:rPr>
        <w:t xml:space="preserve"> Medidas de Conservación</w:t>
      </w:r>
    </w:p>
    <w:p w14:paraId="5D36F88C"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line="240" w:lineRule="auto"/>
        <w:ind w:left="2127" w:hanging="1419"/>
        <w:rPr>
          <w:rFonts w:ascii="Arial" w:hAnsi="Arial" w:cs="Arial"/>
        </w:rPr>
      </w:pPr>
    </w:p>
    <w:p w14:paraId="20EA0979" w14:textId="77777777" w:rsidR="009809D1" w:rsidRPr="00E47A94"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4D7A2F0A" w14:textId="77777777" w:rsidR="00237086" w:rsidRPr="00941096" w:rsidRDefault="00237086" w:rsidP="00237086">
      <w:pPr>
        <w:pBdr>
          <w:top w:val="none" w:sz="0" w:space="0" w:color="auto"/>
          <w:left w:val="none" w:sz="0" w:space="0" w:color="auto"/>
          <w:bottom w:val="none" w:sz="0" w:space="0" w:color="auto"/>
          <w:right w:val="none" w:sz="0" w:space="0" w:color="auto"/>
          <w:bar w:val="none" w:sz="0" w:color="auto"/>
        </w:pBdr>
        <w:rPr>
          <w:rFonts w:ascii="Arial" w:hAnsi="Arial" w:cs="Arial"/>
        </w:rPr>
      </w:pPr>
      <w:r w:rsidRPr="00941096">
        <w:rPr>
          <w:rFonts w:ascii="Arial" w:hAnsi="Arial" w:cs="Arial"/>
        </w:rPr>
        <w:t xml:space="preserve">El artículo 1 del proyecto de Real decreto </w:t>
      </w:r>
      <w:r w:rsidR="00941096" w:rsidRPr="00941096">
        <w:rPr>
          <w:rFonts w:ascii="Arial" w:hAnsi="Arial" w:cs="Arial"/>
        </w:rPr>
        <w:t>aprueba la actualización del Plan de gestión del AMP y de la ZEC El Cachucho  incluido en su Anexo II.</w:t>
      </w:r>
      <w:r w:rsidRPr="00941096">
        <w:rPr>
          <w:rFonts w:ascii="Arial" w:hAnsi="Arial" w:cs="Arial"/>
        </w:rPr>
        <w:t xml:space="preserve"> </w:t>
      </w:r>
    </w:p>
    <w:p w14:paraId="636B626E" w14:textId="77777777" w:rsidR="00237086" w:rsidRPr="00387F9B" w:rsidRDefault="00237086" w:rsidP="00237086">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29AC00F6" w14:textId="77777777" w:rsidR="00237086" w:rsidRPr="00237086" w:rsidRDefault="00237086" w:rsidP="00237086">
      <w:pPr>
        <w:pBdr>
          <w:top w:val="none" w:sz="0" w:space="0" w:color="auto"/>
          <w:left w:val="none" w:sz="0" w:space="0" w:color="auto"/>
          <w:bottom w:val="none" w:sz="0" w:space="0" w:color="auto"/>
          <w:right w:val="none" w:sz="0" w:space="0" w:color="auto"/>
          <w:bar w:val="none" w:sz="0" w:color="auto"/>
        </w:pBdr>
        <w:rPr>
          <w:rFonts w:ascii="Arial" w:hAnsi="Arial" w:cs="Arial"/>
        </w:rPr>
      </w:pPr>
      <w:r w:rsidRPr="00941096">
        <w:rPr>
          <w:rFonts w:ascii="Arial" w:hAnsi="Arial" w:cs="Arial"/>
        </w:rPr>
        <w:t xml:space="preserve">El artículo 2 </w:t>
      </w:r>
      <w:r w:rsidR="00941096" w:rsidRPr="00941096">
        <w:rPr>
          <w:rFonts w:ascii="Arial" w:hAnsi="Arial" w:cs="Arial"/>
        </w:rPr>
        <w:t>aprueba la ampliación de los límites del Área Marina Protegida “El Cachucho” conforme a la delimitación incluida en su Anexo I</w:t>
      </w:r>
      <w:r w:rsidRPr="00941096">
        <w:rPr>
          <w:rFonts w:ascii="Arial" w:hAnsi="Arial" w:cs="Arial"/>
        </w:rPr>
        <w:t>.</w:t>
      </w:r>
    </w:p>
    <w:p w14:paraId="46AD9F87" w14:textId="77777777" w:rsidR="00237086" w:rsidRPr="00237086" w:rsidRDefault="00237086" w:rsidP="00237086">
      <w:pPr>
        <w:pBdr>
          <w:top w:val="none" w:sz="0" w:space="0" w:color="auto"/>
          <w:left w:val="none" w:sz="0" w:space="0" w:color="auto"/>
          <w:bottom w:val="none" w:sz="0" w:space="0" w:color="auto"/>
          <w:right w:val="none" w:sz="0" w:space="0" w:color="auto"/>
          <w:bar w:val="none" w:sz="0" w:color="auto"/>
        </w:pBdr>
        <w:rPr>
          <w:rFonts w:ascii="Arial" w:hAnsi="Arial" w:cs="Arial"/>
        </w:rPr>
      </w:pPr>
    </w:p>
    <w:p w14:paraId="0DCDE6CC" w14:textId="77777777" w:rsidR="00237086" w:rsidRPr="00237086" w:rsidRDefault="00237086" w:rsidP="00237086">
      <w:pPr>
        <w:pBdr>
          <w:top w:val="none" w:sz="0" w:space="0" w:color="auto"/>
          <w:left w:val="none" w:sz="0" w:space="0" w:color="auto"/>
          <w:bottom w:val="none" w:sz="0" w:space="0" w:color="auto"/>
          <w:right w:val="none" w:sz="0" w:space="0" w:color="auto"/>
          <w:bar w:val="none" w:sz="0" w:color="auto"/>
        </w:pBdr>
        <w:rPr>
          <w:rFonts w:ascii="Arial" w:hAnsi="Arial" w:cs="Arial"/>
        </w:rPr>
      </w:pPr>
      <w:r w:rsidRPr="00237086">
        <w:rPr>
          <w:rFonts w:ascii="Arial" w:hAnsi="Arial" w:cs="Arial"/>
        </w:rPr>
        <w:t xml:space="preserve">El artículo 3 </w:t>
      </w:r>
      <w:r w:rsidR="00941096" w:rsidRPr="00F462E3">
        <w:rPr>
          <w:rFonts w:ascii="Arial" w:hAnsi="Arial" w:cs="Arial"/>
        </w:rPr>
        <w:t>propone la ampliación de los límites geográficos de la ZEC ES90ATL01 conforme a la delimitación incluida en el Anexo I</w:t>
      </w:r>
      <w:r w:rsidRPr="00237086">
        <w:rPr>
          <w:rFonts w:ascii="Arial" w:hAnsi="Arial" w:cs="Arial"/>
        </w:rPr>
        <w:t>.</w:t>
      </w:r>
    </w:p>
    <w:p w14:paraId="2F1BD10A" w14:textId="77777777" w:rsidR="00387F9B" w:rsidRDefault="00387F9B" w:rsidP="00237086">
      <w:pPr>
        <w:pBdr>
          <w:top w:val="none" w:sz="0" w:space="0" w:color="auto"/>
          <w:left w:val="none" w:sz="0" w:space="0" w:color="auto"/>
          <w:bottom w:val="none" w:sz="0" w:space="0" w:color="auto"/>
          <w:right w:val="none" w:sz="0" w:space="0" w:color="auto"/>
          <w:bar w:val="none" w:sz="0" w:color="auto"/>
        </w:pBdr>
        <w:rPr>
          <w:rFonts w:ascii="Arial" w:hAnsi="Arial" w:cs="Arial"/>
        </w:rPr>
      </w:pPr>
    </w:p>
    <w:p w14:paraId="592F378F" w14:textId="77777777" w:rsidR="00F462E3" w:rsidRDefault="008D3FDE" w:rsidP="008D3FD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rPr>
        <w:t>El art</w:t>
      </w:r>
      <w:r w:rsidR="006330AD">
        <w:rPr>
          <w:rFonts w:ascii="Arial" w:hAnsi="Arial" w:cs="Arial"/>
        </w:rPr>
        <w:t>ículo 4 se</w:t>
      </w:r>
      <w:r>
        <w:rPr>
          <w:rFonts w:ascii="Arial" w:hAnsi="Arial" w:cs="Arial"/>
        </w:rPr>
        <w:t xml:space="preserve"> refiere a la necesaria evaluación de la repercusión de planes, programas y proyectos que puedan afectar de forma apreciable al espacio protegido de conformidad con</w:t>
      </w:r>
      <w:r w:rsidR="00F462E3" w:rsidRPr="008D3FDE">
        <w:rPr>
          <w:rFonts w:ascii="Arial" w:hAnsi="Arial" w:cs="Arial"/>
        </w:rPr>
        <w:t xml:space="preserve"> el artículo 46 de la L</w:t>
      </w:r>
      <w:r>
        <w:rPr>
          <w:rFonts w:ascii="Arial" w:hAnsi="Arial" w:cs="Arial"/>
        </w:rPr>
        <w:t>ey 42/2007, de 13 de diciembre.</w:t>
      </w:r>
    </w:p>
    <w:p w14:paraId="03735B5E" w14:textId="77777777" w:rsidR="00F462E3" w:rsidRDefault="006330AD" w:rsidP="00F462E3">
      <w:pPr>
        <w:spacing w:after="120" w:line="276" w:lineRule="auto"/>
        <w:rPr>
          <w:rFonts w:ascii="Arial" w:hAnsi="Arial" w:cs="Arial"/>
        </w:rPr>
      </w:pPr>
      <w:r w:rsidRPr="006330AD">
        <w:rPr>
          <w:rFonts w:ascii="Arial" w:hAnsi="Arial" w:cs="Arial"/>
        </w:rPr>
        <w:t>El artículo 5</w:t>
      </w:r>
      <w:r>
        <w:rPr>
          <w:rFonts w:ascii="Arial" w:hAnsi="Arial" w:cs="Arial"/>
        </w:rPr>
        <w:t xml:space="preserve"> indica la unidad responsable de la gestión del espacio protegido y del otorgamiento de autorizaciones para el desarrollo de las distintas actividades permitidas.</w:t>
      </w:r>
    </w:p>
    <w:p w14:paraId="7B84E6A2" w14:textId="77777777" w:rsidR="006330AD" w:rsidRPr="006330AD" w:rsidRDefault="006330AD" w:rsidP="00F462E3">
      <w:pPr>
        <w:spacing w:after="120" w:line="276" w:lineRule="auto"/>
        <w:rPr>
          <w:rFonts w:ascii="Arial" w:hAnsi="Arial" w:cs="Arial"/>
        </w:rPr>
      </w:pPr>
      <w:r>
        <w:rPr>
          <w:rFonts w:ascii="Arial" w:hAnsi="Arial" w:cs="Arial"/>
        </w:rPr>
        <w:t>El artículo 6 hace referencia a la necesaria colaboración entre las distintas Administraciones Públicas afectadas por la norma para el cumplimiento de las medidas en ella incluidas.</w:t>
      </w:r>
    </w:p>
    <w:p w14:paraId="3490CB9D" w14:textId="77777777" w:rsidR="006330AD" w:rsidRDefault="006330AD" w:rsidP="006330AD">
      <w:pPr>
        <w:spacing w:after="120" w:line="276" w:lineRule="auto"/>
        <w:rPr>
          <w:rFonts w:ascii="Arial" w:hAnsi="Arial" w:cs="Arial"/>
        </w:rPr>
      </w:pPr>
      <w:r>
        <w:rPr>
          <w:rFonts w:ascii="Arial" w:hAnsi="Arial" w:cs="Arial"/>
        </w:rPr>
        <w:t>E</w:t>
      </w:r>
      <w:r w:rsidRPr="006330AD">
        <w:rPr>
          <w:rFonts w:ascii="Arial" w:hAnsi="Arial" w:cs="Arial"/>
        </w:rPr>
        <w:t>l art</w:t>
      </w:r>
      <w:r>
        <w:rPr>
          <w:rFonts w:ascii="Arial" w:hAnsi="Arial" w:cs="Arial"/>
        </w:rPr>
        <w:t xml:space="preserve">ículo 7 incluye la referencia </w:t>
      </w:r>
      <w:r w:rsidRPr="006330AD">
        <w:rPr>
          <w:rFonts w:ascii="Arial" w:hAnsi="Arial" w:cs="Arial"/>
        </w:rPr>
        <w:t>al régimen sancionador.</w:t>
      </w:r>
    </w:p>
    <w:p w14:paraId="31E01C21" w14:textId="77777777" w:rsidR="006330AD" w:rsidRDefault="00F462E3" w:rsidP="006330AD">
      <w:pPr>
        <w:spacing w:after="120" w:line="276" w:lineRule="auto"/>
        <w:rPr>
          <w:rFonts w:ascii="Arial" w:hAnsi="Arial" w:cs="Arial"/>
        </w:rPr>
      </w:pPr>
      <w:r>
        <w:rPr>
          <w:rFonts w:ascii="Arial" w:hAnsi="Arial" w:cs="Arial"/>
        </w:rPr>
        <w:t xml:space="preserve">La disposición adicional primera </w:t>
      </w:r>
      <w:r w:rsidRPr="00237086">
        <w:rPr>
          <w:rFonts w:ascii="Arial" w:hAnsi="Arial" w:cs="Arial"/>
        </w:rPr>
        <w:t xml:space="preserve">relativa al Derecho internacional, indica que la aplicación de estas disposiciones se llevará a cabo sin perjuicio de las libertades de navegación, sobrevuelo y tendido de cables submarinos en los términos previstos en el derecho internacional, especialmente la Convención de las Naciones Unidas sobre el Derecho del Mar y otros convenios internacionales y sus resoluciones de aplicación. </w:t>
      </w:r>
    </w:p>
    <w:p w14:paraId="7DA3EC82" w14:textId="77777777" w:rsidR="006330AD" w:rsidRDefault="00F462E3" w:rsidP="006330AD">
      <w:pPr>
        <w:spacing w:after="120" w:line="276" w:lineRule="auto"/>
        <w:rPr>
          <w:rFonts w:ascii="Arial" w:hAnsi="Arial" w:cs="Arial"/>
        </w:rPr>
      </w:pPr>
      <w:r w:rsidRPr="00237086">
        <w:rPr>
          <w:rFonts w:ascii="Arial" w:hAnsi="Arial" w:cs="Arial"/>
        </w:rPr>
        <w:t xml:space="preserve">La disposición adicional segunda, que trata sobre las actividades de defensa nacional y seguridad pública, menciona que se promoverá la colaboración entre los departamentos ministeriales afectados en el seno de la Administración General del Estado. El objetivo será garantizar que las actividades cuyo único propósito sea la defensa nacional y seguridad pública, se lleven a cabo, en la medida en que ello sea razonable o factible, de un modo compatible con los objetivos del real decreto, de tal modo que, las decisiones que puedan eventualmente adoptarse en relación con el desarrollo de actividades de defensa nacional y seguridad pública, no se tomen sin recabar el parecer del Ministerio para la Transición Ecológica, al menos en la elaboración de los protocolos militares. </w:t>
      </w:r>
    </w:p>
    <w:p w14:paraId="14B54538" w14:textId="77777777" w:rsidR="006330AD" w:rsidRDefault="00F462E3" w:rsidP="006330AD">
      <w:pPr>
        <w:spacing w:after="120" w:line="276" w:lineRule="auto"/>
        <w:rPr>
          <w:rFonts w:ascii="Arial" w:hAnsi="Arial" w:cs="Arial"/>
        </w:rPr>
      </w:pPr>
      <w:r>
        <w:rPr>
          <w:rFonts w:ascii="Arial" w:hAnsi="Arial" w:cs="Arial"/>
        </w:rPr>
        <w:t>La disposición adicional tercera</w:t>
      </w:r>
      <w:r w:rsidR="00B50DC4">
        <w:rPr>
          <w:rFonts w:ascii="Arial" w:hAnsi="Arial" w:cs="Arial"/>
        </w:rPr>
        <w:t xml:space="preserve"> establece que las </w:t>
      </w:r>
      <w:r w:rsidR="00B50DC4" w:rsidRPr="00B50DC4">
        <w:rPr>
          <w:rFonts w:ascii="Arial" w:hAnsi="Arial" w:cs="Arial"/>
        </w:rPr>
        <w:t>medidas contenidas en el Plan de gestión se adaptarán, en caso de ser necesario, a lo dispuesto en el programa de medidas de la estrategia marina de la Demarcación Marina Noratlántica, elaborada de acuerdo con las prescripciones de la Ley 41/2010, de 29 de diciembre</w:t>
      </w:r>
      <w:r w:rsidR="00B50DC4">
        <w:rPr>
          <w:rFonts w:ascii="Arial" w:hAnsi="Arial" w:cs="Arial"/>
        </w:rPr>
        <w:t>.</w:t>
      </w:r>
    </w:p>
    <w:p w14:paraId="092D30EA" w14:textId="77777777" w:rsidR="006330AD" w:rsidRDefault="00F462E3" w:rsidP="006330AD">
      <w:pPr>
        <w:spacing w:after="120" w:line="276" w:lineRule="auto"/>
        <w:rPr>
          <w:rFonts w:ascii="Arial" w:hAnsi="Arial" w:cs="Arial"/>
        </w:rPr>
      </w:pPr>
      <w:r>
        <w:rPr>
          <w:rFonts w:ascii="Arial" w:hAnsi="Arial" w:cs="Arial"/>
        </w:rPr>
        <w:t>La disposición adicional cuarta</w:t>
      </w:r>
      <w:r w:rsidR="00B50DC4">
        <w:rPr>
          <w:rFonts w:ascii="Arial" w:hAnsi="Arial" w:cs="Arial"/>
        </w:rPr>
        <w:t xml:space="preserve"> establece que el p</w:t>
      </w:r>
      <w:r w:rsidR="00B50DC4" w:rsidRPr="00B50DC4">
        <w:rPr>
          <w:rFonts w:ascii="Arial" w:hAnsi="Arial" w:cs="Arial"/>
        </w:rPr>
        <w:t>lan de seguimiento científico se integrará en el programa de seguimiento que se elabore en el marco de la estrategia marina de la Demarcación Marina Noratlántica</w:t>
      </w:r>
      <w:r w:rsidR="00B50DC4">
        <w:rPr>
          <w:rFonts w:ascii="Arial" w:hAnsi="Arial" w:cs="Arial"/>
        </w:rPr>
        <w:t>.</w:t>
      </w:r>
    </w:p>
    <w:p w14:paraId="25BA43FF" w14:textId="77777777" w:rsidR="006330AD" w:rsidRDefault="00F462E3" w:rsidP="006330AD">
      <w:pPr>
        <w:spacing w:after="120" w:line="276" w:lineRule="auto"/>
        <w:rPr>
          <w:rFonts w:ascii="Arial" w:hAnsi="Arial" w:cs="Arial"/>
        </w:rPr>
      </w:pPr>
      <w:r>
        <w:rPr>
          <w:rFonts w:ascii="Arial" w:hAnsi="Arial" w:cs="Arial"/>
        </w:rPr>
        <w:t>La disposición adicional  quinta</w:t>
      </w:r>
      <w:r w:rsidR="00B50DC4">
        <w:rPr>
          <w:rFonts w:ascii="Arial" w:hAnsi="Arial" w:cs="Arial"/>
        </w:rPr>
        <w:t xml:space="preserve"> sobre la </w:t>
      </w:r>
      <w:r w:rsidR="00B50DC4" w:rsidRPr="00B50DC4">
        <w:rPr>
          <w:rFonts w:ascii="Arial" w:hAnsi="Arial" w:cs="Arial"/>
        </w:rPr>
        <w:t xml:space="preserve">Correspondencia de la superficie y las coordenadas del AMP y ZEC de El Cachucho en función del datum y del </w:t>
      </w:r>
      <w:r w:rsidR="00B50DC4" w:rsidRPr="00F174CD">
        <w:rPr>
          <w:rFonts w:ascii="Arial" w:hAnsi="Arial" w:cs="Arial"/>
        </w:rPr>
        <w:t>sistema de coordenadas hace referencia a su conformidad con el Reglamento (UE) n.º 1089/2010 de la Comisión, de 23 de noviembre de 2010, por el que se aplica la Directiva 2007/2/CE del Parlamento Europeo y del Consejo</w:t>
      </w:r>
      <w:r w:rsidR="00B50DC4">
        <w:rPr>
          <w:rFonts w:ascii="Arial" w:hAnsi="Arial" w:cs="Arial"/>
        </w:rPr>
        <w:t>.</w:t>
      </w:r>
    </w:p>
    <w:p w14:paraId="75CF4FF2" w14:textId="77777777" w:rsidR="006330AD" w:rsidRDefault="00F462E3" w:rsidP="006330AD">
      <w:pPr>
        <w:spacing w:after="120" w:line="276" w:lineRule="auto"/>
        <w:rPr>
          <w:rFonts w:ascii="Arial" w:hAnsi="Arial" w:cs="Arial"/>
        </w:rPr>
      </w:pPr>
      <w:r>
        <w:rPr>
          <w:rFonts w:ascii="Arial" w:hAnsi="Arial" w:cs="Arial"/>
        </w:rPr>
        <w:t>La disposición adicional sexta</w:t>
      </w:r>
      <w:r w:rsidR="00F174CD">
        <w:rPr>
          <w:rFonts w:ascii="Arial" w:hAnsi="Arial" w:cs="Arial"/>
        </w:rPr>
        <w:t xml:space="preserve"> indica qué medidas de gestión resultarán de aplicación sobre la zona ampliada en tanto se produce su aprobación por </w:t>
      </w:r>
      <w:r w:rsidR="006330AD">
        <w:rPr>
          <w:rFonts w:ascii="Arial" w:hAnsi="Arial" w:cs="Arial"/>
        </w:rPr>
        <w:t>parte de la Comisión Europea.</w:t>
      </w:r>
    </w:p>
    <w:p w14:paraId="2D3AED9A" w14:textId="77777777" w:rsidR="00044C04" w:rsidRDefault="00F462E3" w:rsidP="006330AD">
      <w:pPr>
        <w:spacing w:after="120" w:line="276" w:lineRule="auto"/>
        <w:rPr>
          <w:rFonts w:ascii="Arial" w:hAnsi="Arial" w:cs="Arial"/>
        </w:rPr>
      </w:pPr>
      <w:r>
        <w:rPr>
          <w:rFonts w:ascii="Arial" w:hAnsi="Arial" w:cs="Arial"/>
        </w:rPr>
        <w:t>L</w:t>
      </w:r>
      <w:r w:rsidRPr="00237086">
        <w:rPr>
          <w:rFonts w:ascii="Arial" w:hAnsi="Arial" w:cs="Arial"/>
        </w:rPr>
        <w:t xml:space="preserve">a disposición adicional </w:t>
      </w:r>
      <w:r>
        <w:rPr>
          <w:rFonts w:ascii="Arial" w:hAnsi="Arial" w:cs="Arial"/>
        </w:rPr>
        <w:t>séptima</w:t>
      </w:r>
      <w:r w:rsidRPr="00237086">
        <w:rPr>
          <w:rFonts w:ascii="Arial" w:hAnsi="Arial" w:cs="Arial"/>
        </w:rPr>
        <w:t xml:space="preserve">, relativa a dotaciones y gasto, menciona que las medidas incluidas en esta norma no supondrán incremento de dotaciones, retribuciones o de otros gastos de personal. </w:t>
      </w:r>
    </w:p>
    <w:p w14:paraId="48B9FBFF" w14:textId="77777777" w:rsidR="00F9289E" w:rsidRDefault="00044C04" w:rsidP="00F9289E">
      <w:pPr>
        <w:spacing w:after="120" w:line="276" w:lineRule="auto"/>
        <w:rPr>
          <w:rFonts w:ascii="Arial" w:hAnsi="Arial" w:cs="Arial"/>
        </w:rPr>
      </w:pPr>
      <w:r>
        <w:rPr>
          <w:rFonts w:ascii="Arial" w:hAnsi="Arial" w:cs="Arial"/>
        </w:rPr>
        <w:t xml:space="preserve">La disposición derogatoria única deja sin efecto el Real Decreto </w:t>
      </w:r>
      <w:r w:rsidRPr="00044C04">
        <w:rPr>
          <w:rFonts w:ascii="Arial" w:hAnsi="Arial" w:cs="Arial"/>
        </w:rPr>
        <w:t>1629/2011, de 14 de noviembre, por el que se declara como Área Marina Protegida y como Zona Especial de Conservación el espacio marino de El Cachucho, y se aprueban las correspondientes medidas de conservación</w:t>
      </w:r>
      <w:r>
        <w:rPr>
          <w:rFonts w:ascii="Arial" w:hAnsi="Arial" w:cs="Arial"/>
        </w:rPr>
        <w:t>.</w:t>
      </w:r>
    </w:p>
    <w:p w14:paraId="22053151" w14:textId="77777777" w:rsidR="00F9289E" w:rsidRDefault="00237086" w:rsidP="00F9289E">
      <w:pPr>
        <w:spacing w:after="120" w:line="276" w:lineRule="auto"/>
        <w:rPr>
          <w:rFonts w:ascii="Arial" w:hAnsi="Arial" w:cs="Arial"/>
        </w:rPr>
      </w:pPr>
      <w:r w:rsidRPr="00237086">
        <w:rPr>
          <w:rFonts w:ascii="Arial" w:hAnsi="Arial" w:cs="Arial"/>
        </w:rPr>
        <w:t xml:space="preserve">La disposición final primera, sobre el título competencial, establece que este real decreto se dicta al amparo de lo dispuesto en el artículo 149.1.23.ª de la Constitución, que atribuye al Estado la competencia exclusiva para dictar la legislación básica sobre protección del medio ambiente, y en ejercicio de las competencias de desarrollo y ejecución del artículo 149.1.23.ª que han sido reconocidas en la Ley 42/2007, de 13 de diciembre, del Patrimonio Natural y de la Biodiversidad, y Ley 41/2010, de 29 de diciembre, de protección del medio marino. </w:t>
      </w:r>
    </w:p>
    <w:p w14:paraId="3C41B56F" w14:textId="77777777" w:rsidR="00F9289E" w:rsidRDefault="00237086" w:rsidP="00F9289E">
      <w:pPr>
        <w:spacing w:after="120" w:line="276" w:lineRule="auto"/>
        <w:rPr>
          <w:rFonts w:ascii="Arial" w:hAnsi="Arial" w:cs="Arial"/>
        </w:rPr>
      </w:pPr>
      <w:r w:rsidRPr="00237086">
        <w:rPr>
          <w:rFonts w:ascii="Arial" w:hAnsi="Arial" w:cs="Arial"/>
        </w:rPr>
        <w:t>La disposición final segunda, relativa a la vigencia, especifica que las medidas establecidas en el presente Real decreto se mantendrán en vigor</w:t>
      </w:r>
      <w:r w:rsidR="00A03FAE">
        <w:rPr>
          <w:rFonts w:ascii="Arial" w:hAnsi="Arial" w:cs="Arial"/>
        </w:rPr>
        <w:t xml:space="preserve"> durante 6 años y se prorrogarán en tanto no se aprueben otras que las sustituyan</w:t>
      </w:r>
      <w:r w:rsidRPr="00237086">
        <w:rPr>
          <w:rFonts w:ascii="Arial" w:hAnsi="Arial" w:cs="Arial"/>
        </w:rPr>
        <w:t xml:space="preserve">. </w:t>
      </w:r>
    </w:p>
    <w:p w14:paraId="3FDA4854" w14:textId="77777777" w:rsidR="00F9289E" w:rsidRDefault="00237086" w:rsidP="00F9289E">
      <w:pPr>
        <w:spacing w:after="120" w:line="276" w:lineRule="auto"/>
        <w:rPr>
          <w:rFonts w:ascii="Arial" w:hAnsi="Arial" w:cs="Arial"/>
        </w:rPr>
      </w:pPr>
      <w:r w:rsidRPr="00237086">
        <w:rPr>
          <w:rFonts w:ascii="Arial" w:hAnsi="Arial" w:cs="Arial"/>
        </w:rPr>
        <w:t>La disposición final tercera indica el plazo de entrada en vigor de esta norma.</w:t>
      </w:r>
    </w:p>
    <w:p w14:paraId="341592A9" w14:textId="77777777" w:rsidR="009809D1" w:rsidRDefault="00237086" w:rsidP="00F9289E">
      <w:pPr>
        <w:spacing w:after="120" w:line="276" w:lineRule="auto"/>
        <w:rPr>
          <w:rFonts w:ascii="Arial" w:hAnsi="Arial" w:cs="Arial"/>
        </w:rPr>
      </w:pPr>
      <w:r w:rsidRPr="00237086">
        <w:rPr>
          <w:rFonts w:ascii="Arial" w:hAnsi="Arial" w:cs="Arial"/>
        </w:rPr>
        <w:t xml:space="preserve">Por último, el anexo I </w:t>
      </w:r>
      <w:r w:rsidR="00044C04" w:rsidRPr="00237086">
        <w:rPr>
          <w:rFonts w:ascii="Arial" w:hAnsi="Arial" w:cs="Arial"/>
        </w:rPr>
        <w:t xml:space="preserve">se incluye </w:t>
      </w:r>
      <w:r w:rsidRPr="00237086">
        <w:rPr>
          <w:rFonts w:ascii="Arial" w:hAnsi="Arial" w:cs="Arial"/>
        </w:rPr>
        <w:t>un mapa con la delimitación geográfica del espacio marino ampliado</w:t>
      </w:r>
      <w:r w:rsidR="00044C04">
        <w:rPr>
          <w:rFonts w:ascii="Arial" w:hAnsi="Arial" w:cs="Arial"/>
        </w:rPr>
        <w:t xml:space="preserve"> </w:t>
      </w:r>
      <w:r w:rsidR="00044C04" w:rsidRPr="00237086">
        <w:rPr>
          <w:rFonts w:ascii="Arial" w:hAnsi="Arial" w:cs="Arial"/>
        </w:rPr>
        <w:t>y en el Anexo II</w:t>
      </w:r>
      <w:r w:rsidR="00044C04">
        <w:rPr>
          <w:rFonts w:ascii="Arial" w:hAnsi="Arial" w:cs="Arial"/>
        </w:rPr>
        <w:t>,</w:t>
      </w:r>
      <w:r w:rsidR="00044C04" w:rsidRPr="00237086">
        <w:rPr>
          <w:rFonts w:ascii="Arial" w:hAnsi="Arial" w:cs="Arial"/>
        </w:rPr>
        <w:t xml:space="preserve">  </w:t>
      </w:r>
      <w:r w:rsidR="00044C04">
        <w:rPr>
          <w:rFonts w:ascii="Arial" w:hAnsi="Arial" w:cs="Arial"/>
        </w:rPr>
        <w:t>el propio plan de gestión</w:t>
      </w:r>
      <w:r w:rsidRPr="00237086">
        <w:rPr>
          <w:rFonts w:ascii="Arial" w:hAnsi="Arial" w:cs="Arial"/>
        </w:rPr>
        <w:t>.</w:t>
      </w:r>
    </w:p>
    <w:p w14:paraId="3AA8368F"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III.2. ANÁLISIS JURÍDICO</w:t>
      </w:r>
    </w:p>
    <w:p w14:paraId="6241EBA2"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15F97DF8" w14:textId="77777777" w:rsidR="009809D1" w:rsidRPr="004C5865"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u w:val="single"/>
        </w:rPr>
      </w:pPr>
      <w:r w:rsidRPr="004C5865">
        <w:rPr>
          <w:rFonts w:ascii="Arial" w:hAnsi="Arial" w:cs="Arial"/>
          <w:u w:val="single"/>
        </w:rPr>
        <w:t xml:space="preserve">a. </w:t>
      </w:r>
      <w:r w:rsidRPr="004C5865">
        <w:rPr>
          <w:rFonts w:ascii="Arial" w:hAnsi="Arial" w:cs="Arial"/>
          <w:color w:val="auto"/>
          <w:u w:val="single"/>
        </w:rPr>
        <w:t>Relación con la legislación estatal de igual o mayor rango</w:t>
      </w:r>
    </w:p>
    <w:p w14:paraId="1F625DF3" w14:textId="77777777" w:rsidR="009809D1" w:rsidRPr="006F6593"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1BBAF85D" w14:textId="77777777" w:rsidR="009809D1" w:rsidRPr="0046072B"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6F6593">
        <w:rPr>
          <w:rFonts w:ascii="Arial" w:hAnsi="Arial" w:cs="Arial"/>
          <w:color w:val="auto"/>
        </w:rPr>
        <w:t xml:space="preserve">Este proyecto de </w:t>
      </w:r>
      <w:r w:rsidR="00AE632C" w:rsidRPr="006F6593">
        <w:rPr>
          <w:rFonts w:ascii="Arial" w:hAnsi="Arial" w:cs="Arial"/>
          <w:color w:val="auto"/>
        </w:rPr>
        <w:t>Real decreto</w:t>
      </w:r>
      <w:r w:rsidRPr="006F6593">
        <w:rPr>
          <w:rFonts w:ascii="Arial" w:hAnsi="Arial" w:cs="Arial"/>
          <w:color w:val="auto"/>
        </w:rPr>
        <w:t xml:space="preserve"> se dicta al amparo de lo dispuesto en el artículo 149.1.23 sobre protección del medio ambiente, así como en aplicación de lo establecido en el artículo 6 de </w:t>
      </w:r>
      <w:r w:rsidRPr="006F6593">
        <w:rPr>
          <w:rFonts w:ascii="Arial" w:hAnsi="Arial" w:cs="Arial"/>
          <w:iCs/>
          <w:color w:val="auto"/>
        </w:rPr>
        <w:t>la Ley 42/2007, de 13 de diciembre, del Patrimonio Natural y de la Biodiversidad</w:t>
      </w:r>
      <w:r w:rsidRPr="006F6593">
        <w:rPr>
          <w:rFonts w:ascii="Arial" w:hAnsi="Arial" w:cs="Arial"/>
          <w:color w:val="auto"/>
        </w:rPr>
        <w:t xml:space="preserve"> sobre competencias de la Administración General del Estado sobre biodiversidad marina, y en aplicación del artículo 28 de la Ley 41/2010, de 29 de diciembre, de </w:t>
      </w:r>
      <w:r w:rsidRPr="0046072B">
        <w:rPr>
          <w:rFonts w:ascii="Arial" w:hAnsi="Arial" w:cs="Arial"/>
          <w:color w:val="auto"/>
        </w:rPr>
        <w:t>protección del medio marino.</w:t>
      </w:r>
    </w:p>
    <w:p w14:paraId="6ED6CD64" w14:textId="77777777" w:rsidR="009809D1" w:rsidRPr="0046072B" w:rsidRDefault="009809D1">
      <w:pPr>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p>
    <w:p w14:paraId="41926BB7" w14:textId="77777777" w:rsidR="009809D1" w:rsidRPr="006F6593" w:rsidRDefault="00AE632C">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46072B">
        <w:rPr>
          <w:rFonts w:ascii="Arial" w:hAnsi="Arial" w:cs="Arial"/>
        </w:rPr>
        <w:t xml:space="preserve">El proyecto de Real decreto </w:t>
      </w:r>
      <w:r w:rsidR="009809D1" w:rsidRPr="0046072B">
        <w:rPr>
          <w:rFonts w:ascii="Arial" w:hAnsi="Arial" w:cs="Arial"/>
        </w:rPr>
        <w:t>tiene por objeto</w:t>
      </w:r>
      <w:r w:rsidR="0046072B" w:rsidRPr="0046072B">
        <w:rPr>
          <w:rFonts w:ascii="Arial" w:hAnsi="Arial" w:cs="Arial"/>
        </w:rPr>
        <w:t xml:space="preserve"> ampliar el</w:t>
      </w:r>
      <w:r w:rsidR="0046072B" w:rsidRPr="0046072B">
        <w:rPr>
          <w:rFonts w:ascii="Arial" w:hAnsi="Arial" w:cs="Arial"/>
          <w:iCs/>
        </w:rPr>
        <w:t xml:space="preserve"> Área M</w:t>
      </w:r>
      <w:r w:rsidR="006F6593" w:rsidRPr="0046072B">
        <w:rPr>
          <w:rFonts w:ascii="Arial" w:hAnsi="Arial" w:cs="Arial"/>
          <w:iCs/>
        </w:rPr>
        <w:t xml:space="preserve">arina Protegida </w:t>
      </w:r>
      <w:r w:rsidR="0046072B" w:rsidRPr="0046072B">
        <w:rPr>
          <w:rFonts w:ascii="Arial" w:hAnsi="Arial" w:cs="Arial"/>
          <w:iCs/>
        </w:rPr>
        <w:t xml:space="preserve">“El Cachucho”, proponer la ampliación de la ZEC que se superpone con ella y aprobar la actualización </w:t>
      </w:r>
      <w:r w:rsidR="00A03FAE" w:rsidRPr="0046072B">
        <w:rPr>
          <w:rFonts w:ascii="Arial" w:hAnsi="Arial" w:cs="Arial"/>
          <w:iCs/>
        </w:rPr>
        <w:t>del</w:t>
      </w:r>
      <w:r w:rsidR="00AD13D0">
        <w:rPr>
          <w:rFonts w:ascii="Arial" w:hAnsi="Arial" w:cs="Arial"/>
          <w:iCs/>
        </w:rPr>
        <w:t xml:space="preserve"> plan de gestión</w:t>
      </w:r>
      <w:r w:rsidR="0046072B" w:rsidRPr="0046072B">
        <w:rPr>
          <w:rFonts w:ascii="Arial" w:hAnsi="Arial" w:cs="Arial"/>
          <w:iCs/>
        </w:rPr>
        <w:t xml:space="preserve"> de ambas figuras de </w:t>
      </w:r>
      <w:r w:rsidR="0078273F" w:rsidRPr="0046072B">
        <w:rPr>
          <w:rFonts w:ascii="Arial" w:hAnsi="Arial" w:cs="Arial"/>
          <w:iCs/>
        </w:rPr>
        <w:t>protección.</w:t>
      </w:r>
    </w:p>
    <w:p w14:paraId="293B250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D080CFA" w14:textId="77777777" w:rsidR="004A4174" w:rsidRPr="004C5865" w:rsidRDefault="009809D1" w:rsidP="004A4174">
      <w:pPr>
        <w:pBdr>
          <w:top w:val="none" w:sz="0" w:space="0" w:color="auto"/>
          <w:left w:val="none" w:sz="0" w:space="0" w:color="auto"/>
          <w:bottom w:val="none" w:sz="0" w:space="0" w:color="auto"/>
          <w:right w:val="none" w:sz="0" w:space="0" w:color="auto"/>
          <w:bar w:val="none" w:sz="0" w:color="auto"/>
        </w:pBdr>
        <w:rPr>
          <w:rFonts w:ascii="Arial" w:hAnsi="Arial" w:cs="Arial"/>
          <w:color w:val="auto"/>
          <w:u w:val="single"/>
        </w:rPr>
      </w:pPr>
      <w:r w:rsidRPr="004C5865">
        <w:rPr>
          <w:rFonts w:ascii="Arial" w:hAnsi="Arial" w:cs="Arial"/>
          <w:color w:val="auto"/>
          <w:u w:val="single"/>
        </w:rPr>
        <w:t>b. Relación con el resto del ordenamiento jurídico</w:t>
      </w:r>
    </w:p>
    <w:p w14:paraId="18E6BCB2" w14:textId="77777777" w:rsidR="004A4174" w:rsidRDefault="004A4174" w:rsidP="004A4174">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66E1C563" w14:textId="77777777" w:rsidR="001F3060" w:rsidRDefault="0023275C"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54232">
        <w:rPr>
          <w:rFonts w:ascii="Arial" w:hAnsi="Arial" w:cs="Arial"/>
          <w:color w:val="auto"/>
        </w:rPr>
        <w:t>El proyecto de real decreto incorpora y contempla los contenidos de diversa legislación comunitaria.</w:t>
      </w:r>
    </w:p>
    <w:p w14:paraId="7E5E672A" w14:textId="77777777" w:rsidR="001F3060" w:rsidRDefault="001F3060"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06A8AE4C" w14:textId="77777777" w:rsidR="001F3060" w:rsidRDefault="0023275C"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57619D">
        <w:rPr>
          <w:rFonts w:ascii="Arial" w:hAnsi="Arial" w:cs="Arial"/>
          <w:color w:val="auto"/>
        </w:rPr>
        <w:t xml:space="preserve">En el espacio protegido </w:t>
      </w:r>
      <w:r w:rsidR="0057619D" w:rsidRPr="0057619D">
        <w:rPr>
          <w:rFonts w:ascii="Arial" w:hAnsi="Arial" w:cs="Arial"/>
          <w:color w:val="auto"/>
        </w:rPr>
        <w:t>El Cachucho</w:t>
      </w:r>
      <w:r w:rsidRPr="0057619D">
        <w:rPr>
          <w:rFonts w:ascii="Arial" w:hAnsi="Arial" w:cs="Arial"/>
          <w:color w:val="auto"/>
        </w:rPr>
        <w:t xml:space="preserve"> existen especies de gran valor recogid</w:t>
      </w:r>
      <w:r w:rsidR="00B10C8E" w:rsidRPr="0057619D">
        <w:rPr>
          <w:rFonts w:ascii="Arial" w:hAnsi="Arial" w:cs="Arial"/>
          <w:color w:val="auto"/>
        </w:rPr>
        <w:t>a</w:t>
      </w:r>
      <w:r w:rsidRPr="0057619D">
        <w:rPr>
          <w:rFonts w:ascii="Arial" w:hAnsi="Arial" w:cs="Arial"/>
          <w:color w:val="auto"/>
        </w:rPr>
        <w:t xml:space="preserve">s en los anexos de directivas europeas y de los principales convenios internacionales relativos a la protección del medio marino ratificados por España. En concreto, la </w:t>
      </w:r>
      <w:r w:rsidRPr="0057619D">
        <w:rPr>
          <w:rFonts w:ascii="Arial" w:hAnsi="Arial" w:cs="Arial"/>
          <w:bCs/>
          <w:i/>
          <w:color w:val="auto"/>
        </w:rPr>
        <w:t xml:space="preserve">Directiva 92/43/CEE </w:t>
      </w:r>
      <w:r w:rsidRPr="0057619D">
        <w:rPr>
          <w:rFonts w:ascii="Arial" w:hAnsi="Arial" w:cs="Arial"/>
          <w:i/>
          <w:color w:val="auto"/>
        </w:rPr>
        <w:t>del Consejo, de 21 de mayo de 1992, relativa a la conservación de los hábitats naturales y de la fauna y flora silvestres</w:t>
      </w:r>
      <w:r w:rsidRPr="0057619D">
        <w:rPr>
          <w:rFonts w:ascii="Arial" w:hAnsi="Arial" w:cs="Arial"/>
          <w:color w:val="auto"/>
        </w:rPr>
        <w:t xml:space="preserve"> (en adelante Directiva Há</w:t>
      </w:r>
      <w:r w:rsidR="0057619D">
        <w:rPr>
          <w:rFonts w:ascii="Arial" w:hAnsi="Arial" w:cs="Arial"/>
          <w:color w:val="auto"/>
        </w:rPr>
        <w:t>bitats) y</w:t>
      </w:r>
      <w:r w:rsidRPr="0057619D">
        <w:rPr>
          <w:rFonts w:ascii="Arial" w:hAnsi="Arial" w:cs="Arial"/>
          <w:color w:val="auto"/>
        </w:rPr>
        <w:t xml:space="preserve"> la </w:t>
      </w:r>
      <w:r w:rsidRPr="0057619D">
        <w:rPr>
          <w:rFonts w:ascii="Arial" w:hAnsi="Arial" w:cs="Arial"/>
          <w:bCs/>
          <w:i/>
          <w:color w:val="auto"/>
        </w:rPr>
        <w:t xml:space="preserve">Directiva 2009/147/CE </w:t>
      </w:r>
      <w:r w:rsidRPr="0057619D">
        <w:rPr>
          <w:rFonts w:ascii="Arial" w:hAnsi="Arial" w:cs="Arial"/>
          <w:i/>
          <w:color w:val="auto"/>
        </w:rPr>
        <w:t>del Parlamento Europeo y del Consejo, de 30 de noviembre de 2009, relativa a la conservación de las aves silvestres</w:t>
      </w:r>
      <w:r w:rsidR="00C54232" w:rsidRPr="0057619D">
        <w:rPr>
          <w:rFonts w:ascii="Arial" w:hAnsi="Arial" w:cs="Arial"/>
          <w:color w:val="auto"/>
        </w:rPr>
        <w:t xml:space="preserve"> (en adelante Directiva Aves) </w:t>
      </w:r>
      <w:r w:rsidRPr="0057619D">
        <w:rPr>
          <w:rFonts w:ascii="Arial" w:hAnsi="Arial" w:cs="Arial"/>
          <w:color w:val="auto"/>
        </w:rPr>
        <w:t xml:space="preserve">obligan a los Estados miembros a </w:t>
      </w:r>
      <w:r w:rsidR="00C54232" w:rsidRPr="0057619D">
        <w:rPr>
          <w:rFonts w:ascii="Arial" w:hAnsi="Arial" w:cs="Arial"/>
          <w:color w:val="auto"/>
        </w:rPr>
        <w:t>la</w:t>
      </w:r>
      <w:r w:rsidRPr="0057619D">
        <w:rPr>
          <w:rFonts w:ascii="Arial" w:hAnsi="Arial" w:cs="Arial"/>
          <w:color w:val="auto"/>
        </w:rPr>
        <w:t xml:space="preserve"> protección de las especies y los hábitats marinos incluidos en sus correspondientes an</w:t>
      </w:r>
      <w:r w:rsidR="001F3060" w:rsidRPr="0057619D">
        <w:rPr>
          <w:rFonts w:ascii="Arial" w:hAnsi="Arial" w:cs="Arial"/>
          <w:color w:val="auto"/>
        </w:rPr>
        <w:t>exos.</w:t>
      </w:r>
      <w:r w:rsidR="0057619D">
        <w:rPr>
          <w:rFonts w:ascii="Arial" w:hAnsi="Arial" w:cs="Arial"/>
          <w:color w:val="auto"/>
        </w:rPr>
        <w:t xml:space="preserve"> El Convenio OSPAR para la protección del medio ambiente del Atlántico Nordeste también identifica una serie de hábitats vulnerables y especies de interés que deben ser objeto de protección por los países parte del Convenio.</w:t>
      </w:r>
    </w:p>
    <w:p w14:paraId="10334CCA" w14:textId="77777777" w:rsidR="001F3060" w:rsidRDefault="001F3060"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1B15972F" w14:textId="77777777" w:rsidR="001F3060" w:rsidRDefault="0023275C"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23275C">
        <w:rPr>
          <w:rFonts w:ascii="Arial" w:hAnsi="Arial" w:cs="Arial"/>
          <w:color w:val="auto"/>
        </w:rPr>
        <w:t xml:space="preserve">En el ámbito marino, la Unión Europea cuenta con la </w:t>
      </w:r>
      <w:r w:rsidRPr="0023275C">
        <w:rPr>
          <w:rFonts w:ascii="Arial" w:hAnsi="Arial" w:cs="Arial"/>
          <w:bCs/>
          <w:i/>
          <w:color w:val="auto"/>
        </w:rPr>
        <w:t>Directiva 2008/56/CE</w:t>
      </w:r>
      <w:r w:rsidRPr="0023275C">
        <w:rPr>
          <w:rFonts w:ascii="Arial" w:hAnsi="Arial" w:cs="Arial"/>
          <w:i/>
          <w:color w:val="auto"/>
        </w:rPr>
        <w:t>, de 17 de junio de 2008, por la que se establece un marco de acción comunitaria para la política del medio marino (Directiva marco sobre la estrategia marina),</w:t>
      </w:r>
      <w:r w:rsidRPr="0023275C">
        <w:rPr>
          <w:rFonts w:ascii="Arial" w:hAnsi="Arial" w:cs="Arial"/>
          <w:color w:val="auto"/>
        </w:rPr>
        <w:t xml:space="preserve"> introduce la obligación de lograr un buen estado ambiental de las aguas marinas europeas para el año 2020 mediante la elaboración de estrategias marinas, con el objetivo final de mantener la biodiversidad y preservar la diversidad y el dinamismo de los océanos y mares. Para ello, la directiva establece que los programas de medidas incluirán medidas de protección espacial que contribuyan a la constitución de redes coherentes y representativas de zonas marinas protegidas que cubran adecuadamente la diversidad de los ecosistemas que las componen, y las zonas marinas protegidas acordadas por la Comunidad o los Estados miembros interesados en el marco de los acuerdos internacionales o regionales de que sean Partes.</w:t>
      </w:r>
    </w:p>
    <w:p w14:paraId="2655A996" w14:textId="77777777" w:rsidR="001F3060" w:rsidRDefault="001F3060"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3F57AC38" w14:textId="77777777" w:rsidR="0023275C" w:rsidRDefault="0023275C"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23275C">
        <w:rPr>
          <w:rFonts w:ascii="Arial" w:hAnsi="Arial" w:cs="Arial"/>
          <w:color w:val="auto"/>
        </w:rPr>
        <w:t xml:space="preserve">La </w:t>
      </w:r>
      <w:r w:rsidRPr="0023275C">
        <w:rPr>
          <w:rFonts w:ascii="Arial" w:hAnsi="Arial" w:cs="Arial"/>
          <w:i/>
          <w:color w:val="auto"/>
        </w:rPr>
        <w:t>Ley 42/2007, de 13 de diciembre, del Patrimonio Natural y de la Biodiversidad</w:t>
      </w:r>
      <w:r w:rsidRPr="0023275C">
        <w:rPr>
          <w:rFonts w:ascii="Arial" w:hAnsi="Arial" w:cs="Arial"/>
          <w:color w:val="auto"/>
        </w:rPr>
        <w:t xml:space="preserve">, transpone de forma definitiva las Directivas Hábitats y Aves a nuestro ordenamiento jurídico. Por otro lado, la </w:t>
      </w:r>
      <w:r w:rsidRPr="0023275C">
        <w:rPr>
          <w:rFonts w:ascii="Arial" w:hAnsi="Arial" w:cs="Arial"/>
          <w:i/>
          <w:color w:val="auto"/>
        </w:rPr>
        <w:t>Ley 41/2010, de 29 de diciembre, de protección del medio marino</w:t>
      </w:r>
      <w:r w:rsidRPr="0023275C">
        <w:rPr>
          <w:rFonts w:ascii="Arial" w:hAnsi="Arial" w:cs="Arial"/>
          <w:color w:val="auto"/>
        </w:rPr>
        <w:t xml:space="preserve">, incorpora al derecho español </w:t>
      </w:r>
      <w:smartTag w:uri="urn:schemas-microsoft-com:office:smarttags" w:element="PersonName">
        <w:smartTagPr>
          <w:attr w:name="ProductID" w:val="la Directiva"/>
        </w:smartTagPr>
        <w:r w:rsidRPr="0023275C">
          <w:rPr>
            <w:rFonts w:ascii="Arial" w:hAnsi="Arial" w:cs="Arial"/>
            <w:color w:val="auto"/>
          </w:rPr>
          <w:t>la Directiva</w:t>
        </w:r>
      </w:smartTag>
      <w:r w:rsidRPr="0023275C">
        <w:rPr>
          <w:rFonts w:ascii="Arial" w:hAnsi="Arial" w:cs="Arial"/>
          <w:color w:val="auto"/>
        </w:rPr>
        <w:t xml:space="preserve"> 2008/56/CE y constituye en la actualidad el marco general para la planificación del medio marino en España.</w:t>
      </w:r>
    </w:p>
    <w:p w14:paraId="2176BA2F" w14:textId="77777777" w:rsidR="00B10C8E" w:rsidRPr="00C54232" w:rsidRDefault="00B10C8E" w:rsidP="001F306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62D16EBF" w14:textId="77777777" w:rsidR="009809D1" w:rsidRPr="00C54232"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54232">
        <w:rPr>
          <w:rFonts w:ascii="Arial" w:hAnsi="Arial" w:cs="Arial"/>
          <w:color w:val="auto"/>
        </w:rPr>
        <w:t>En el contexto internacional, el Convenio sobre la Diversidad Biológica (CDB, Río de Janeiro, 1992) ha establecido numerosas recomendaciones y resoluciones de interés para la conservación de los ecosistemas marinos. En la X Conferencia de las Partes del Convenio se adoptó el Plan Estratégico para la Diversidad Biológica 2011-2020 y las Metas de Aichi. Entre estas metas figura que en el año 2020 al menos el 10% de las zonas marinas y costeras, especialmente aquellas de particular importancia para la diversidad biológica y los servicios de los ecosistemas, deben estar conservados por medio de sistemas de áreas protegidas.</w:t>
      </w:r>
    </w:p>
    <w:p w14:paraId="17926EC7" w14:textId="77777777" w:rsidR="009809D1" w:rsidRPr="00C54232"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67B09684" w14:textId="77777777" w:rsidR="009809D1" w:rsidRPr="006F6593" w:rsidRDefault="00AE632C">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6F6593">
        <w:rPr>
          <w:rFonts w:ascii="Arial" w:hAnsi="Arial" w:cs="Arial"/>
          <w:color w:val="auto"/>
        </w:rPr>
        <w:t>La entrada en vigor de</w:t>
      </w:r>
      <w:r w:rsidR="009809D1" w:rsidRPr="006F6593">
        <w:rPr>
          <w:rFonts w:ascii="Arial" w:hAnsi="Arial" w:cs="Arial"/>
          <w:color w:val="auto"/>
        </w:rPr>
        <w:t xml:space="preserve">l presente </w:t>
      </w:r>
      <w:r w:rsidRPr="006F6593">
        <w:rPr>
          <w:rFonts w:ascii="Arial" w:hAnsi="Arial" w:cs="Arial"/>
          <w:color w:val="auto"/>
        </w:rPr>
        <w:t xml:space="preserve">Real decreto </w:t>
      </w:r>
      <w:r w:rsidR="00ED0C95">
        <w:rPr>
          <w:rFonts w:ascii="Arial" w:hAnsi="Arial" w:cs="Arial"/>
          <w:color w:val="auto"/>
        </w:rPr>
        <w:t xml:space="preserve">supone la derogación del Real Decreto </w:t>
      </w:r>
      <w:r w:rsidR="00ED0C95" w:rsidRPr="00ED0C95">
        <w:rPr>
          <w:rFonts w:ascii="Arial" w:hAnsi="Arial" w:cs="Arial"/>
          <w:color w:val="auto"/>
        </w:rPr>
        <w:t>1629/2011, de 14 de noviembre, por el que se declara como Área Marina Protegida y como Zona Especial de Conservación el espacio marino de El Cachucho, y se aprueban las correspondientes medidas de conservación.</w:t>
      </w:r>
    </w:p>
    <w:p w14:paraId="7C8B3811" w14:textId="77777777" w:rsidR="006E52E2" w:rsidRPr="00DE3F00" w:rsidRDefault="006E52E2">
      <w:pPr>
        <w:pBdr>
          <w:top w:val="none" w:sz="0" w:space="0" w:color="auto"/>
          <w:left w:val="none" w:sz="0" w:space="0" w:color="auto"/>
          <w:bottom w:val="none" w:sz="0" w:space="0" w:color="auto"/>
          <w:right w:val="none" w:sz="0" w:space="0" w:color="auto"/>
          <w:bar w:val="none" w:sz="0" w:color="auto"/>
        </w:pBdr>
        <w:rPr>
          <w:rFonts w:ascii="Arial" w:hAnsi="Arial" w:cs="Arial"/>
        </w:rPr>
      </w:pPr>
    </w:p>
    <w:p w14:paraId="03F2D685"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rPr>
      </w:pPr>
      <w:r w:rsidRPr="00DE3F00">
        <w:rPr>
          <w:rFonts w:ascii="Arial" w:hAnsi="Arial" w:cs="Arial"/>
          <w:sz w:val="32"/>
          <w:szCs w:val="32"/>
        </w:rPr>
        <w:br w:type="page"/>
      </w:r>
    </w:p>
    <w:p w14:paraId="161C66F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sz w:val="32"/>
          <w:szCs w:val="32"/>
        </w:rPr>
      </w:pPr>
      <w:r w:rsidRPr="00DE3F00">
        <w:rPr>
          <w:rFonts w:ascii="Arial" w:hAnsi="Arial" w:cs="Arial"/>
          <w:sz w:val="32"/>
          <w:szCs w:val="32"/>
        </w:rPr>
        <w:t>IV. DESCRIPCIÓN DE LA TRAMITACIÓN</w:t>
      </w:r>
    </w:p>
    <w:p w14:paraId="5AA7B40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EB157C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480C608"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IV.1. PROCESO DE ELABORACIÓN Y TRÁMITES REALIZADOS</w:t>
      </w:r>
    </w:p>
    <w:p w14:paraId="7B39F3D9"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94CCEF4" w14:textId="77777777" w:rsidR="009809D1" w:rsidRPr="0023082B" w:rsidRDefault="009809D1">
      <w:pPr>
        <w:pStyle w:val="NormalWeb"/>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816DAC">
        <w:rPr>
          <w:rFonts w:ascii="Arial" w:hAnsi="Arial" w:cs="Arial"/>
          <w:color w:val="auto"/>
          <w:sz w:val="22"/>
          <w:szCs w:val="22"/>
        </w:rPr>
        <w:t xml:space="preserve">Los artículos 16 y 18 de la Ley 27/2006, de 18 de julio, por la que se regulan los derechos de información, participación pública y acceso a la justicia en materia de medio ambiente imponen a las administraciones públicas la </w:t>
      </w:r>
      <w:r w:rsidRPr="0023082B">
        <w:rPr>
          <w:rFonts w:ascii="Arial" w:hAnsi="Arial" w:cs="Arial"/>
          <w:color w:val="auto"/>
          <w:sz w:val="22"/>
          <w:szCs w:val="22"/>
        </w:rPr>
        <w:t xml:space="preserve">obligación de velar, en la tramitación de disposiciones relativas a la conservación de la naturaleza y a la diversidad biológica, </w:t>
      </w:r>
      <w:r w:rsidR="00F84416" w:rsidRPr="0023082B">
        <w:rPr>
          <w:rFonts w:ascii="Arial" w:hAnsi="Arial" w:cs="Arial"/>
          <w:color w:val="auto"/>
          <w:sz w:val="22"/>
          <w:szCs w:val="22"/>
        </w:rPr>
        <w:t>p</w:t>
      </w:r>
      <w:r w:rsidR="002D1747">
        <w:rPr>
          <w:rFonts w:ascii="Arial" w:hAnsi="Arial" w:cs="Arial"/>
          <w:color w:val="auto"/>
          <w:sz w:val="22"/>
          <w:szCs w:val="22"/>
        </w:rPr>
        <w:t>a</w:t>
      </w:r>
      <w:r w:rsidR="00F84416" w:rsidRPr="0023082B">
        <w:rPr>
          <w:rFonts w:ascii="Arial" w:hAnsi="Arial" w:cs="Arial"/>
          <w:color w:val="auto"/>
          <w:sz w:val="22"/>
          <w:szCs w:val="22"/>
        </w:rPr>
        <w:t>r</w:t>
      </w:r>
      <w:r w:rsidR="002D1747">
        <w:rPr>
          <w:rFonts w:ascii="Arial" w:hAnsi="Arial" w:cs="Arial"/>
          <w:color w:val="auto"/>
          <w:sz w:val="22"/>
          <w:szCs w:val="22"/>
        </w:rPr>
        <w:t>a</w:t>
      </w:r>
      <w:r w:rsidR="00F84416" w:rsidRPr="0023082B">
        <w:rPr>
          <w:rFonts w:ascii="Arial" w:hAnsi="Arial" w:cs="Arial"/>
          <w:color w:val="auto"/>
          <w:sz w:val="22"/>
          <w:szCs w:val="22"/>
        </w:rPr>
        <w:t xml:space="preserve"> que</w:t>
      </w:r>
      <w:r w:rsidRPr="0023082B">
        <w:rPr>
          <w:rFonts w:ascii="Arial" w:hAnsi="Arial" w:cs="Arial"/>
          <w:color w:val="auto"/>
          <w:sz w:val="22"/>
          <w:szCs w:val="22"/>
        </w:rPr>
        <w:t xml:space="preserve"> se informe al público sobre las propuestas normativas que se pretendan llevar a cabo, se asegure la participación del público en su elaboración, sus observaciones sean tenidas en cuenta y las decisiones finales estén debidamente motivadas. Por ello, la finalidad de esta memoria es cumplir con las obligaciones expresadas en los citados preceptos legales en relación con la elaboració</w:t>
      </w:r>
      <w:r w:rsidR="00816DAC" w:rsidRPr="0023082B">
        <w:rPr>
          <w:rFonts w:ascii="Arial" w:hAnsi="Arial" w:cs="Arial"/>
          <w:color w:val="auto"/>
          <w:sz w:val="22"/>
          <w:szCs w:val="22"/>
        </w:rPr>
        <w:t xml:space="preserve">n del proyecto de Real decreto </w:t>
      </w:r>
      <w:r w:rsidRPr="0023082B">
        <w:rPr>
          <w:rFonts w:ascii="Arial" w:hAnsi="Arial" w:cs="Arial"/>
          <w:color w:val="auto"/>
          <w:sz w:val="22"/>
          <w:szCs w:val="22"/>
        </w:rPr>
        <w:t xml:space="preserve">por el que se </w:t>
      </w:r>
      <w:r w:rsidR="00F250CC">
        <w:rPr>
          <w:rFonts w:ascii="Arial" w:hAnsi="Arial" w:cs="Arial"/>
          <w:color w:val="auto"/>
          <w:sz w:val="22"/>
          <w:szCs w:val="22"/>
        </w:rPr>
        <w:t>amplía el</w:t>
      </w:r>
      <w:r w:rsidR="00F250CC">
        <w:rPr>
          <w:rFonts w:ascii="Arial" w:hAnsi="Arial" w:cs="Arial"/>
          <w:iCs/>
          <w:color w:val="auto"/>
          <w:sz w:val="22"/>
          <w:szCs w:val="22"/>
        </w:rPr>
        <w:t xml:space="preserve"> Área M</w:t>
      </w:r>
      <w:r w:rsidR="0023082B" w:rsidRPr="0023082B">
        <w:rPr>
          <w:rFonts w:ascii="Arial" w:hAnsi="Arial" w:cs="Arial"/>
          <w:iCs/>
          <w:color w:val="auto"/>
          <w:sz w:val="22"/>
          <w:szCs w:val="22"/>
        </w:rPr>
        <w:t xml:space="preserve">arina Protegida </w:t>
      </w:r>
      <w:r w:rsidR="00F250CC">
        <w:rPr>
          <w:rFonts w:ascii="Arial" w:hAnsi="Arial" w:cs="Arial"/>
          <w:iCs/>
          <w:color w:val="auto"/>
          <w:sz w:val="22"/>
          <w:szCs w:val="22"/>
        </w:rPr>
        <w:t xml:space="preserve">“El Cachucho”, se propone la ampliación de la ZEC que se superpone con ella y se aprueba la actualización </w:t>
      </w:r>
      <w:r w:rsidR="003810A8">
        <w:rPr>
          <w:rFonts w:ascii="Arial" w:hAnsi="Arial" w:cs="Arial"/>
          <w:iCs/>
          <w:color w:val="auto"/>
          <w:sz w:val="22"/>
          <w:szCs w:val="22"/>
        </w:rPr>
        <w:t>del</w:t>
      </w:r>
      <w:r w:rsidR="00AD13D0">
        <w:rPr>
          <w:rFonts w:ascii="Arial" w:hAnsi="Arial" w:cs="Arial"/>
          <w:iCs/>
          <w:color w:val="auto"/>
          <w:sz w:val="22"/>
          <w:szCs w:val="22"/>
        </w:rPr>
        <w:t xml:space="preserve"> plan de gestión</w:t>
      </w:r>
      <w:r w:rsidR="00F250CC">
        <w:rPr>
          <w:rFonts w:ascii="Arial" w:hAnsi="Arial" w:cs="Arial"/>
          <w:iCs/>
          <w:color w:val="auto"/>
          <w:sz w:val="22"/>
          <w:szCs w:val="22"/>
        </w:rPr>
        <w:t xml:space="preserve"> de ambas figuras.</w:t>
      </w:r>
    </w:p>
    <w:p w14:paraId="12AC620D" w14:textId="77777777" w:rsidR="009809D1" w:rsidRPr="0023082B" w:rsidRDefault="009809D1">
      <w:pPr>
        <w:pBdr>
          <w:top w:val="none" w:sz="0" w:space="0" w:color="auto"/>
          <w:left w:val="none" w:sz="0" w:space="0" w:color="auto"/>
          <w:bottom w:val="none" w:sz="0" w:space="0" w:color="auto"/>
          <w:right w:val="none" w:sz="0" w:space="0" w:color="auto"/>
          <w:bar w:val="none" w:sz="0" w:color="auto"/>
        </w:pBdr>
        <w:rPr>
          <w:rFonts w:ascii="Arial" w:hAnsi="Arial" w:cs="Arial"/>
          <w:iCs/>
          <w:color w:val="auto"/>
          <w:lang w:eastAsia="es-ES"/>
        </w:rPr>
      </w:pPr>
    </w:p>
    <w:p w14:paraId="7A3A467D" w14:textId="77777777" w:rsidR="001F3060" w:rsidRDefault="009809D1" w:rsidP="001F3060">
      <w:pPr>
        <w:pBdr>
          <w:top w:val="none" w:sz="0" w:space="0" w:color="auto"/>
          <w:left w:val="none" w:sz="0" w:space="0" w:color="auto"/>
          <w:bottom w:val="none" w:sz="0" w:space="0" w:color="auto"/>
          <w:right w:val="none" w:sz="0" w:space="0" w:color="auto"/>
          <w:bar w:val="none" w:sz="0" w:color="auto"/>
        </w:pBdr>
        <w:rPr>
          <w:rFonts w:ascii="Arial" w:hAnsi="Arial" w:cs="Arial"/>
          <w:iCs/>
          <w:color w:val="auto"/>
          <w:lang w:eastAsia="es-ES"/>
        </w:rPr>
      </w:pPr>
      <w:r w:rsidRPr="0023082B">
        <w:rPr>
          <w:rFonts w:ascii="Arial" w:hAnsi="Arial" w:cs="Arial"/>
          <w:iCs/>
          <w:color w:val="auto"/>
          <w:lang w:eastAsia="es-ES"/>
        </w:rPr>
        <w:t xml:space="preserve">La </w:t>
      </w:r>
      <w:r w:rsidR="00816DAC" w:rsidRPr="0023082B">
        <w:rPr>
          <w:rFonts w:ascii="Arial" w:hAnsi="Arial" w:cs="Arial"/>
          <w:iCs/>
          <w:color w:val="auto"/>
          <w:lang w:eastAsia="es-ES"/>
        </w:rPr>
        <w:t xml:space="preserve">elaboración del proyecto de este Real decreto </w:t>
      </w:r>
      <w:r w:rsidR="00BC261C" w:rsidRPr="0023082B">
        <w:rPr>
          <w:rFonts w:ascii="Arial" w:hAnsi="Arial" w:cs="Arial"/>
          <w:iCs/>
          <w:color w:val="auto"/>
          <w:lang w:eastAsia="es-ES"/>
        </w:rPr>
        <w:t xml:space="preserve">será </w:t>
      </w:r>
      <w:r w:rsidRPr="0023082B">
        <w:rPr>
          <w:rFonts w:ascii="Arial" w:hAnsi="Arial" w:cs="Arial"/>
          <w:iCs/>
          <w:color w:val="auto"/>
          <w:lang w:eastAsia="es-ES"/>
        </w:rPr>
        <w:t>objeto de un dilatado proceso de consulta por parte de la Dirección General de Sostenibilidad de la Costa y del Ma</w:t>
      </w:r>
      <w:r w:rsidR="003810A8">
        <w:rPr>
          <w:rFonts w:ascii="Arial" w:hAnsi="Arial" w:cs="Arial"/>
          <w:iCs/>
          <w:color w:val="auto"/>
          <w:lang w:eastAsia="es-ES"/>
        </w:rPr>
        <w:t xml:space="preserve">r del Ministerio </w:t>
      </w:r>
      <w:r w:rsidR="006571EE">
        <w:rPr>
          <w:rFonts w:ascii="Arial" w:hAnsi="Arial" w:cs="Arial"/>
          <w:iCs/>
          <w:color w:val="auto"/>
          <w:lang w:eastAsia="es-ES"/>
        </w:rPr>
        <w:t>para la Transición Ecológica</w:t>
      </w:r>
      <w:r w:rsidR="00BC261C" w:rsidRPr="0023082B">
        <w:rPr>
          <w:rFonts w:ascii="Arial" w:hAnsi="Arial" w:cs="Arial"/>
          <w:iCs/>
          <w:color w:val="auto"/>
          <w:lang w:eastAsia="es-ES"/>
        </w:rPr>
        <w:t xml:space="preserve">; se prevé que </w:t>
      </w:r>
      <w:r w:rsidRPr="0023082B">
        <w:rPr>
          <w:rFonts w:ascii="Arial" w:hAnsi="Arial" w:cs="Arial"/>
          <w:iCs/>
          <w:color w:val="auto"/>
          <w:lang w:eastAsia="es-ES"/>
        </w:rPr>
        <w:t>interv</w:t>
      </w:r>
      <w:r w:rsidR="00BC261C" w:rsidRPr="0023082B">
        <w:rPr>
          <w:rFonts w:ascii="Arial" w:hAnsi="Arial" w:cs="Arial"/>
          <w:iCs/>
          <w:color w:val="auto"/>
          <w:lang w:eastAsia="es-ES"/>
        </w:rPr>
        <w:t xml:space="preserve">engan </w:t>
      </w:r>
      <w:r w:rsidRPr="0023082B">
        <w:rPr>
          <w:rFonts w:ascii="Arial" w:hAnsi="Arial" w:cs="Arial"/>
          <w:iCs/>
          <w:color w:val="auto"/>
          <w:lang w:eastAsia="es-ES"/>
        </w:rPr>
        <w:t xml:space="preserve">las Comunidades autónomas litorales, los representantes de sectores económicos involucrados, así como las asociaciones ecologistas y organizaciones científicas. Así mismo, </w:t>
      </w:r>
      <w:r w:rsidR="00BC261C" w:rsidRPr="0023082B">
        <w:rPr>
          <w:rFonts w:ascii="Arial" w:hAnsi="Arial" w:cs="Arial"/>
          <w:iCs/>
          <w:color w:val="auto"/>
          <w:lang w:eastAsia="es-ES"/>
        </w:rPr>
        <w:t xml:space="preserve">el Real decreto será </w:t>
      </w:r>
      <w:r w:rsidRPr="0023082B">
        <w:rPr>
          <w:rFonts w:ascii="Arial" w:hAnsi="Arial" w:cs="Arial"/>
          <w:iCs/>
          <w:color w:val="auto"/>
          <w:lang w:eastAsia="es-ES"/>
        </w:rPr>
        <w:t>sometid</w:t>
      </w:r>
      <w:r w:rsidR="00BC261C" w:rsidRPr="0023082B">
        <w:rPr>
          <w:rFonts w:ascii="Arial" w:hAnsi="Arial" w:cs="Arial"/>
          <w:iCs/>
          <w:color w:val="auto"/>
          <w:lang w:eastAsia="es-ES"/>
        </w:rPr>
        <w:t>o</w:t>
      </w:r>
      <w:r w:rsidRPr="0023082B">
        <w:rPr>
          <w:rFonts w:ascii="Arial" w:hAnsi="Arial" w:cs="Arial"/>
          <w:iCs/>
          <w:color w:val="auto"/>
          <w:lang w:eastAsia="es-ES"/>
        </w:rPr>
        <w:t xml:space="preserve"> al procedimiento de información pública que prevén, para normas de incidencia ambiental, los artículos 16 y 18 de la Ley 27/2006. Por último, se realiza</w:t>
      </w:r>
      <w:r w:rsidR="00BC261C" w:rsidRPr="0023082B">
        <w:rPr>
          <w:rFonts w:ascii="Arial" w:hAnsi="Arial" w:cs="Arial"/>
          <w:iCs/>
          <w:color w:val="auto"/>
          <w:lang w:eastAsia="es-ES"/>
        </w:rPr>
        <w:t xml:space="preserve">rán </w:t>
      </w:r>
      <w:r w:rsidRPr="0023082B">
        <w:rPr>
          <w:rFonts w:ascii="Arial" w:hAnsi="Arial" w:cs="Arial"/>
          <w:iCs/>
          <w:color w:val="auto"/>
          <w:lang w:eastAsia="es-ES"/>
        </w:rPr>
        <w:t>las consultas pertinentes a otros Departamentos ministeriales.</w:t>
      </w:r>
    </w:p>
    <w:p w14:paraId="28AF2B56" w14:textId="77777777" w:rsidR="001F3060" w:rsidRDefault="001F3060" w:rsidP="001F3060">
      <w:pPr>
        <w:pBdr>
          <w:top w:val="none" w:sz="0" w:space="0" w:color="auto"/>
          <w:left w:val="none" w:sz="0" w:space="0" w:color="auto"/>
          <w:bottom w:val="none" w:sz="0" w:space="0" w:color="auto"/>
          <w:right w:val="none" w:sz="0" w:space="0" w:color="auto"/>
          <w:bar w:val="none" w:sz="0" w:color="auto"/>
        </w:pBdr>
        <w:rPr>
          <w:rFonts w:ascii="Arial" w:hAnsi="Arial" w:cs="Arial"/>
          <w:iCs/>
          <w:color w:val="auto"/>
          <w:lang w:eastAsia="es-ES"/>
        </w:rPr>
      </w:pPr>
    </w:p>
    <w:p w14:paraId="631E5AE1"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spacing w:after="120"/>
        <w:rPr>
          <w:rFonts w:ascii="Arial" w:hAnsi="Arial" w:cs="Arial"/>
        </w:rPr>
      </w:pPr>
      <w:r w:rsidRPr="00FD1596">
        <w:rPr>
          <w:rFonts w:ascii="Arial" w:hAnsi="Arial" w:cs="Arial"/>
        </w:rPr>
        <w:t>Además, tal y como establece el artículo 133 de la Ley 39/2015, de 1 de octubre, del Procedimiento Administrativo Común de las Administraciones Públicas, con carácter previo a la elaboración de un proyecto o anteproyecto de ley o de reglamento, se llevó a cabo una consulta pública previa, a través del portal web de la Administración competente, en la que se pretendía recabar la opinión de los sujetos, organizaciones y entidades más representativas potencialmente interesados por la futura norma, acerca de:</w:t>
      </w:r>
    </w:p>
    <w:p w14:paraId="1E91655F"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ind w:left="1134"/>
        <w:rPr>
          <w:rFonts w:ascii="Arial" w:hAnsi="Arial" w:cs="Arial"/>
        </w:rPr>
      </w:pPr>
      <w:r w:rsidRPr="00FD1596">
        <w:rPr>
          <w:rFonts w:ascii="Arial" w:hAnsi="Arial" w:cs="Arial"/>
        </w:rPr>
        <w:t>a) Los problemas que se pretenden solucionar con la iniciativa.</w:t>
      </w:r>
    </w:p>
    <w:p w14:paraId="4AEABC1C"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ind w:left="1134"/>
        <w:rPr>
          <w:rFonts w:ascii="Arial" w:hAnsi="Arial" w:cs="Arial"/>
        </w:rPr>
      </w:pPr>
      <w:r w:rsidRPr="00FD1596">
        <w:rPr>
          <w:rFonts w:ascii="Arial" w:hAnsi="Arial" w:cs="Arial"/>
        </w:rPr>
        <w:t xml:space="preserve">b) La necesidad y oportunidad de su aprobación. </w:t>
      </w:r>
    </w:p>
    <w:p w14:paraId="2A3F6CC5"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ind w:left="1134"/>
        <w:rPr>
          <w:rFonts w:ascii="Arial" w:hAnsi="Arial" w:cs="Arial"/>
        </w:rPr>
      </w:pPr>
      <w:r w:rsidRPr="00FD1596">
        <w:rPr>
          <w:rFonts w:ascii="Arial" w:hAnsi="Arial" w:cs="Arial"/>
        </w:rPr>
        <w:t>c) Los objetivos de la norma.</w:t>
      </w:r>
    </w:p>
    <w:p w14:paraId="5E3C78F0"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ind w:left="1134"/>
        <w:rPr>
          <w:rFonts w:ascii="Arial" w:hAnsi="Arial" w:cs="Arial"/>
        </w:rPr>
      </w:pPr>
      <w:r w:rsidRPr="00FD1596">
        <w:rPr>
          <w:rFonts w:ascii="Arial" w:hAnsi="Arial" w:cs="Arial"/>
        </w:rPr>
        <w:t>d) Las posibles soluciones alternativas regulatorias y no regulatorias.</w:t>
      </w:r>
    </w:p>
    <w:p w14:paraId="50F871F1"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ind w:left="1134"/>
        <w:rPr>
          <w:rFonts w:ascii="Arial" w:hAnsi="Arial" w:cs="Arial"/>
        </w:rPr>
      </w:pPr>
    </w:p>
    <w:p w14:paraId="663813D3" w14:textId="77777777" w:rsid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r w:rsidRPr="00FD1596">
        <w:rPr>
          <w:rFonts w:ascii="Arial" w:hAnsi="Arial" w:cs="Arial"/>
        </w:rPr>
        <w:t xml:space="preserve">En cumplimiento de dicho precepto, se puso a disposición de los interesados un cuestionario relativo al contenido de la actualización </w:t>
      </w:r>
      <w:r w:rsidR="00A03FAE" w:rsidRPr="00FD1596">
        <w:rPr>
          <w:rFonts w:ascii="Arial" w:hAnsi="Arial" w:cs="Arial"/>
        </w:rPr>
        <w:t>del</w:t>
      </w:r>
      <w:r w:rsidR="00AD13D0">
        <w:rPr>
          <w:rFonts w:ascii="Arial" w:hAnsi="Arial" w:cs="Arial"/>
        </w:rPr>
        <w:t xml:space="preserve"> plan de gestión</w:t>
      </w:r>
      <w:r w:rsidRPr="00FD1596">
        <w:rPr>
          <w:rFonts w:ascii="Arial" w:hAnsi="Arial" w:cs="Arial"/>
        </w:rPr>
        <w:t xml:space="preserve"> del espacio protegido. </w:t>
      </w:r>
    </w:p>
    <w:p w14:paraId="105D675D" w14:textId="77777777" w:rsidR="00BD113B" w:rsidRPr="00FD1596" w:rsidRDefault="00BD113B" w:rsidP="00FD1596">
      <w:pPr>
        <w:pBdr>
          <w:top w:val="none" w:sz="0" w:space="0" w:color="auto"/>
          <w:left w:val="none" w:sz="0" w:space="0" w:color="auto"/>
          <w:bottom w:val="none" w:sz="0" w:space="0" w:color="auto"/>
          <w:right w:val="none" w:sz="0" w:space="0" w:color="auto"/>
          <w:bar w:val="none" w:sz="0" w:color="auto"/>
        </w:pBdr>
        <w:rPr>
          <w:rFonts w:ascii="Arial" w:hAnsi="Arial" w:cs="Arial"/>
        </w:rPr>
      </w:pPr>
    </w:p>
    <w:p w14:paraId="6A5308DD"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r w:rsidRPr="00FD1596">
        <w:rPr>
          <w:rFonts w:ascii="Arial" w:hAnsi="Arial" w:cs="Arial"/>
        </w:rPr>
        <w:t>La consulta al público se hizo a través de la págin</w:t>
      </w:r>
      <w:r>
        <w:rPr>
          <w:rFonts w:ascii="Arial" w:hAnsi="Arial" w:cs="Arial"/>
        </w:rPr>
        <w:t xml:space="preserve">a de participación </w:t>
      </w:r>
      <w:hyperlink r:id="rId8" w:history="1">
        <w:r w:rsidRPr="00263C88">
          <w:rPr>
            <w:rStyle w:val="Hipervnculo"/>
            <w:rFonts w:ascii="Arial" w:hAnsi="Arial" w:cs="Arial"/>
          </w:rPr>
          <w:t>http://www.mapama.gob.es/es/costas/participacion-publica/CPP_PdG_Cachucho.aspx</w:t>
        </w:r>
      </w:hyperlink>
      <w:r w:rsidRPr="00FD1596">
        <w:rPr>
          <w:rFonts w:ascii="Arial" w:hAnsi="Arial" w:cs="Arial"/>
        </w:rPr>
        <w:t xml:space="preserve"> estableciéndose la recepción de comentarios y contribuciones desde el día </w:t>
      </w:r>
      <w:r>
        <w:rPr>
          <w:rFonts w:ascii="Arial" w:hAnsi="Arial" w:cs="Arial"/>
        </w:rPr>
        <w:t>2</w:t>
      </w:r>
      <w:r w:rsidRPr="00FD1596">
        <w:rPr>
          <w:rFonts w:ascii="Arial" w:hAnsi="Arial" w:cs="Arial"/>
        </w:rPr>
        <w:t xml:space="preserve"> hasta el día 2</w:t>
      </w:r>
      <w:r>
        <w:rPr>
          <w:rFonts w:ascii="Arial" w:hAnsi="Arial" w:cs="Arial"/>
        </w:rPr>
        <w:t>4</w:t>
      </w:r>
      <w:r w:rsidRPr="00FD1596">
        <w:rPr>
          <w:rFonts w:ascii="Arial" w:hAnsi="Arial" w:cs="Arial"/>
        </w:rPr>
        <w:t xml:space="preserve"> de </w:t>
      </w:r>
      <w:r>
        <w:rPr>
          <w:rFonts w:ascii="Arial" w:hAnsi="Arial" w:cs="Arial"/>
        </w:rPr>
        <w:t>enero</w:t>
      </w:r>
      <w:r w:rsidRPr="00FD1596">
        <w:rPr>
          <w:rFonts w:ascii="Arial" w:hAnsi="Arial" w:cs="Arial"/>
        </w:rPr>
        <w:t xml:space="preserve"> de 2017</w:t>
      </w:r>
      <w:r w:rsidR="003F3AE8">
        <w:rPr>
          <w:rFonts w:ascii="Arial" w:hAnsi="Arial" w:cs="Arial"/>
        </w:rPr>
        <w:t xml:space="preserve"> ambos</w:t>
      </w:r>
      <w:r>
        <w:rPr>
          <w:rFonts w:ascii="Arial" w:hAnsi="Arial" w:cs="Arial"/>
        </w:rPr>
        <w:t xml:space="preserve"> inclusive</w:t>
      </w:r>
      <w:r w:rsidRPr="00FD1596">
        <w:rPr>
          <w:rFonts w:ascii="Arial" w:hAnsi="Arial" w:cs="Arial"/>
        </w:rPr>
        <w:t xml:space="preserve">, en la dirección de correo electrónico: bzn-biomarina@mapama.es. </w:t>
      </w:r>
    </w:p>
    <w:p w14:paraId="0E87FB54"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p>
    <w:p w14:paraId="11C16E5B" w14:textId="77777777" w:rsidR="00FD1596" w:rsidRPr="00FD1596" w:rsidRDefault="00C72C6F" w:rsidP="00FD1596">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r w:rsidRPr="00C72C6F">
        <w:rPr>
          <w:rFonts w:ascii="Arial" w:hAnsi="Arial" w:cs="Arial"/>
        </w:rPr>
        <w:t>Se enviaron correos electrónicos desde</w:t>
      </w:r>
      <w:r w:rsidR="00FD1596" w:rsidRPr="00C72C6F">
        <w:rPr>
          <w:rFonts w:ascii="Arial" w:hAnsi="Arial" w:cs="Arial"/>
        </w:rPr>
        <w:t xml:space="preserve"> el buzón corporativo bzn-biomarina@mapama.es a las</w:t>
      </w:r>
      <w:r w:rsidR="00BD113B">
        <w:rPr>
          <w:rFonts w:ascii="Arial" w:hAnsi="Arial" w:cs="Arial"/>
        </w:rPr>
        <w:t xml:space="preserve"> </w:t>
      </w:r>
      <w:r w:rsidR="00FD1596" w:rsidRPr="00C72C6F">
        <w:rPr>
          <w:rFonts w:ascii="Arial" w:hAnsi="Arial" w:cs="Arial"/>
        </w:rPr>
        <w:t xml:space="preserve">asociaciones y representantes de ONG, organismos científicos, administraciones y entidades locales, </w:t>
      </w:r>
      <w:r>
        <w:rPr>
          <w:rFonts w:ascii="Arial" w:hAnsi="Arial" w:cs="Arial"/>
        </w:rPr>
        <w:t xml:space="preserve">considerados como los más afectados por el espacio protegido y la actualización de sus medidas de conservación para informarles de la apertura del periodo de consulta pública previa y solicitando la aportación de observaciones por su parte. </w:t>
      </w:r>
    </w:p>
    <w:p w14:paraId="44B34C4F"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2D8355D5" w14:textId="77777777" w:rsid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r w:rsidRPr="001217F2">
        <w:rPr>
          <w:rFonts w:ascii="Arial" w:hAnsi="Arial" w:cs="Arial"/>
        </w:rPr>
        <w:t>Como consecuencia de este trámite de consulta pública previa, se recibieron un total de</w:t>
      </w:r>
      <w:r w:rsidRPr="005C54A3">
        <w:rPr>
          <w:rFonts w:ascii="Arial" w:hAnsi="Arial" w:cs="Arial"/>
        </w:rPr>
        <w:t xml:space="preserve"> 8 </w:t>
      </w:r>
      <w:r w:rsidRPr="001217F2">
        <w:rPr>
          <w:rFonts w:ascii="Arial" w:hAnsi="Arial" w:cs="Arial"/>
        </w:rPr>
        <w:t>respuestas. Las instituciones que enviaron respuesta son las siguientes:</w:t>
      </w:r>
    </w:p>
    <w:p w14:paraId="22808BC5" w14:textId="77777777" w:rsidR="005C54A3" w:rsidRDefault="005C54A3" w:rsidP="00FD1596">
      <w:pPr>
        <w:pBdr>
          <w:top w:val="none" w:sz="0" w:space="0" w:color="auto"/>
          <w:left w:val="none" w:sz="0" w:space="0" w:color="auto"/>
          <w:bottom w:val="none" w:sz="0" w:space="0" w:color="auto"/>
          <w:right w:val="none" w:sz="0" w:space="0" w:color="auto"/>
          <w:bar w:val="none" w:sz="0" w:color="auto"/>
        </w:pBdr>
        <w:rPr>
          <w:rFonts w:ascii="Arial" w:hAnsi="Arial" w:cs="Arial"/>
        </w:rPr>
      </w:pPr>
    </w:p>
    <w:p w14:paraId="387ED1AB"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Dirección General de Minería y de Energía de Asturias</w:t>
      </w:r>
    </w:p>
    <w:p w14:paraId="743E6370"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Dirección General de Pesca Marítima de la Consejería de Desarrollo Rural y Recursos Naturales del Gobierno del Principado de Asturias.</w:t>
      </w:r>
    </w:p>
    <w:p w14:paraId="1879A31F"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Asoc</w:t>
      </w:r>
      <w:r>
        <w:rPr>
          <w:rFonts w:ascii="Arial" w:hAnsi="Arial" w:cs="Arial"/>
        </w:rPr>
        <w:t>iación de</w:t>
      </w:r>
      <w:r w:rsidR="00D9032D">
        <w:rPr>
          <w:rFonts w:ascii="Arial" w:hAnsi="Arial" w:cs="Arial"/>
        </w:rPr>
        <w:t xml:space="preserve"> </w:t>
      </w:r>
      <w:r w:rsidRPr="005C54A3">
        <w:rPr>
          <w:rFonts w:ascii="Arial" w:hAnsi="Arial" w:cs="Arial"/>
        </w:rPr>
        <w:t>Volanteros del Atlántico Noroeste (AVOCANO)</w:t>
      </w:r>
    </w:p>
    <w:p w14:paraId="0D73913D"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Cofradía de Pescadores d</w:t>
      </w:r>
      <w:r w:rsidRPr="005C54A3">
        <w:rPr>
          <w:rFonts w:ascii="Arial" w:hAnsi="Arial" w:cs="Arial"/>
        </w:rPr>
        <w:t>e Bustio</w:t>
      </w:r>
    </w:p>
    <w:p w14:paraId="259794BF"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Cofradía de Pescadores de Oviñana</w:t>
      </w:r>
    </w:p>
    <w:p w14:paraId="43323715"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Patrón Mayor Cofradía Pescadores Nuestra Señora de la Atalaya (Puerto de Vega)</w:t>
      </w:r>
    </w:p>
    <w:p w14:paraId="7877F658"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Ecologistas en Acción Asturias</w:t>
      </w:r>
    </w:p>
    <w:p w14:paraId="2D328661" w14:textId="77777777" w:rsidR="005C54A3" w:rsidRPr="005C54A3" w:rsidRDefault="005C54A3" w:rsidP="005C54A3">
      <w:pPr>
        <w:pStyle w:val="Prrafodelista"/>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rPr>
      </w:pPr>
      <w:r w:rsidRPr="005C54A3">
        <w:rPr>
          <w:rFonts w:ascii="Arial" w:hAnsi="Arial" w:cs="Arial"/>
        </w:rPr>
        <w:t>Coordinadora Ecologista de Asturias</w:t>
      </w:r>
    </w:p>
    <w:p w14:paraId="065A0D2F" w14:textId="77777777" w:rsidR="00FD1596" w:rsidRP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highlight w:val="yellow"/>
        </w:rPr>
      </w:pPr>
    </w:p>
    <w:p w14:paraId="47B884AA" w14:textId="77777777" w:rsid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r w:rsidRPr="00FD1596">
        <w:rPr>
          <w:rFonts w:ascii="Arial" w:hAnsi="Arial" w:cs="Arial"/>
        </w:rPr>
        <w:t xml:space="preserve">Los resultados de dicha consulta, se trabajaron con los sectores afectados en un taller presencial en la ciudad de Gijón </w:t>
      </w:r>
      <w:r w:rsidRPr="00CC53A1">
        <w:rPr>
          <w:rFonts w:ascii="Arial" w:hAnsi="Arial" w:cs="Arial"/>
        </w:rPr>
        <w:t>celebrado el 17 de marzo de 2018.</w:t>
      </w:r>
      <w:bookmarkStart w:id="0" w:name="_GoBack"/>
      <w:bookmarkEnd w:id="0"/>
    </w:p>
    <w:p w14:paraId="0CC63744" w14:textId="77777777" w:rsidR="00FD1596" w:rsidRDefault="00FD1596" w:rsidP="00FD1596">
      <w:pPr>
        <w:pBdr>
          <w:top w:val="none" w:sz="0" w:space="0" w:color="auto"/>
          <w:left w:val="none" w:sz="0" w:space="0" w:color="auto"/>
          <w:bottom w:val="none" w:sz="0" w:space="0" w:color="auto"/>
          <w:right w:val="none" w:sz="0" w:space="0" w:color="auto"/>
          <w:bar w:val="none" w:sz="0" w:color="auto"/>
        </w:pBdr>
        <w:rPr>
          <w:rFonts w:ascii="Arial" w:hAnsi="Arial" w:cs="Arial"/>
        </w:rPr>
      </w:pPr>
    </w:p>
    <w:p w14:paraId="2B42E673" w14:textId="77777777" w:rsidR="009809D1" w:rsidRPr="00DE3F00" w:rsidRDefault="009809D1" w:rsidP="00FD1596">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IV.2. RESULTADO DEL PROCESO DE INFORMACIÓN PÚBLICA Y CONSULTAS, Y FORMA EN QUE SE HAN CONSIDERADO LAS ALEGACIONES Y OBSERVACIONES</w:t>
      </w:r>
    </w:p>
    <w:p w14:paraId="408F8CD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E1ADD62" w14:textId="77777777" w:rsidR="0078060C" w:rsidRPr="0078060C" w:rsidRDefault="0078060C" w:rsidP="0078060C">
      <w:pPr>
        <w:pBdr>
          <w:top w:val="none" w:sz="0" w:space="0" w:color="auto"/>
          <w:left w:val="none" w:sz="0" w:space="0" w:color="auto"/>
          <w:bottom w:val="none" w:sz="0" w:space="0" w:color="auto"/>
          <w:right w:val="none" w:sz="0" w:space="0" w:color="auto"/>
          <w:bar w:val="none" w:sz="0" w:color="auto"/>
        </w:pBdr>
        <w:rPr>
          <w:rFonts w:ascii="Arial" w:hAnsi="Arial" w:cs="Arial"/>
        </w:rPr>
      </w:pPr>
      <w:r w:rsidRPr="0078060C">
        <w:rPr>
          <w:rFonts w:ascii="Arial" w:hAnsi="Arial" w:cs="Arial"/>
        </w:rPr>
        <w:t>A fecha de hoy, no se han llevado a cabo más trámites de información pública, consulta a interesados</w:t>
      </w:r>
      <w:r w:rsidR="009122A1">
        <w:rPr>
          <w:rFonts w:ascii="Arial" w:hAnsi="Arial" w:cs="Arial"/>
        </w:rPr>
        <w:t xml:space="preserve">, </w:t>
      </w:r>
      <w:r w:rsidR="001C4511">
        <w:rPr>
          <w:rFonts w:ascii="Arial" w:hAnsi="Arial" w:cs="Arial"/>
        </w:rPr>
        <w:t xml:space="preserve">o a </w:t>
      </w:r>
      <w:r w:rsidRPr="0078060C">
        <w:rPr>
          <w:rFonts w:ascii="Arial" w:hAnsi="Arial" w:cs="Arial"/>
        </w:rPr>
        <w:t>otras Administraciones Públicas</w:t>
      </w:r>
      <w:r w:rsidR="009122A1">
        <w:rPr>
          <w:rFonts w:ascii="Arial" w:hAnsi="Arial" w:cs="Arial"/>
        </w:rPr>
        <w:t xml:space="preserve">, </w:t>
      </w:r>
      <w:r w:rsidR="001B3180" w:rsidRPr="00DE3F00">
        <w:rPr>
          <w:rFonts w:ascii="Arial" w:hAnsi="Arial" w:cs="Arial"/>
        </w:rPr>
        <w:t>Comisión Estatal para el Patrimo</w:t>
      </w:r>
      <w:r w:rsidR="001B3180">
        <w:rPr>
          <w:rFonts w:ascii="Arial" w:hAnsi="Arial" w:cs="Arial"/>
        </w:rPr>
        <w:t>nio Natural y la Biodiversidad,</w:t>
      </w:r>
      <w:r w:rsidR="00423519">
        <w:rPr>
          <w:rFonts w:ascii="Arial" w:hAnsi="Arial" w:cs="Arial"/>
        </w:rPr>
        <w:t xml:space="preserve"> </w:t>
      </w:r>
      <w:r w:rsidR="009122A1">
        <w:rPr>
          <w:rFonts w:ascii="Arial" w:hAnsi="Arial" w:cs="Arial"/>
        </w:rPr>
        <w:t>Consejo Asesor de Medio Ambiente</w:t>
      </w:r>
      <w:r w:rsidR="0057010A">
        <w:rPr>
          <w:rFonts w:ascii="Arial" w:hAnsi="Arial" w:cs="Arial"/>
        </w:rPr>
        <w:t xml:space="preserve">, </w:t>
      </w:r>
      <w:r w:rsidR="0057010A" w:rsidRPr="0057010A">
        <w:rPr>
          <w:rFonts w:ascii="Arial" w:hAnsi="Arial" w:cs="Arial"/>
        </w:rPr>
        <w:t>la Conferencia Sectorial de Pesca</w:t>
      </w:r>
      <w:r w:rsidR="0057010A">
        <w:rPr>
          <w:rFonts w:ascii="Arial" w:hAnsi="Arial" w:cs="Arial"/>
        </w:rPr>
        <w:t xml:space="preserve"> y</w:t>
      </w:r>
      <w:r w:rsidR="009122A1">
        <w:rPr>
          <w:rFonts w:ascii="Arial" w:hAnsi="Arial" w:cs="Arial"/>
        </w:rPr>
        <w:t xml:space="preserve"> Conferencia Sectorial de </w:t>
      </w:r>
      <w:r w:rsidR="00C11F86">
        <w:rPr>
          <w:rFonts w:ascii="Arial" w:hAnsi="Arial" w:cs="Arial"/>
        </w:rPr>
        <w:t>Medio Ambiente</w:t>
      </w:r>
      <w:r w:rsidR="001C4511">
        <w:rPr>
          <w:rFonts w:ascii="Arial" w:hAnsi="Arial" w:cs="Arial"/>
        </w:rPr>
        <w:t>.</w:t>
      </w:r>
    </w:p>
    <w:p w14:paraId="47ABEB2B" w14:textId="77777777" w:rsidR="00BD193E" w:rsidRDefault="00BD193E">
      <w:pPr>
        <w:pStyle w:val="TDC1"/>
        <w:pBdr>
          <w:top w:val="none" w:sz="0" w:space="0" w:color="auto"/>
          <w:left w:val="none" w:sz="0" w:space="0" w:color="auto"/>
          <w:bottom w:val="none" w:sz="0" w:space="0" w:color="auto"/>
          <w:right w:val="none" w:sz="0" w:space="0" w:color="auto"/>
          <w:bar w:val="none" w:sz="0" w:color="auto"/>
        </w:pBdr>
        <w:tabs>
          <w:tab w:val="clear" w:pos="567"/>
          <w:tab w:val="clear" w:pos="9060"/>
          <w:tab w:val="left" w:pos="7152"/>
          <w:tab w:val="right" w:leader="dot" w:pos="7632"/>
        </w:tabs>
        <w:spacing w:before="120" w:after="120" w:line="240" w:lineRule="auto"/>
        <w:ind w:left="0" w:right="99" w:firstLine="0"/>
        <w:rPr>
          <w:rFonts w:ascii="Arial" w:hAnsi="Arial" w:cs="Arial"/>
          <w:b w:val="0"/>
          <w:bCs w:val="0"/>
          <w:caps w:val="0"/>
          <w:sz w:val="22"/>
          <w:szCs w:val="22"/>
        </w:rPr>
      </w:pPr>
    </w:p>
    <w:p w14:paraId="2969A00C"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42DB484" w14:textId="77777777" w:rsidR="00BD193E" w:rsidRPr="00DE3F00" w:rsidRDefault="009809D1" w:rsidP="00BD193E">
      <w:pPr>
        <w:pStyle w:val="TDC1"/>
        <w:pBdr>
          <w:top w:val="none" w:sz="0" w:space="0" w:color="auto"/>
          <w:left w:val="none" w:sz="0" w:space="0" w:color="auto"/>
          <w:bottom w:val="none" w:sz="0" w:space="0" w:color="auto"/>
          <w:right w:val="none" w:sz="0" w:space="0" w:color="auto"/>
          <w:bar w:val="none" w:sz="0" w:color="auto"/>
        </w:pBdr>
        <w:tabs>
          <w:tab w:val="clear" w:pos="9060"/>
          <w:tab w:val="left" w:pos="7152"/>
          <w:tab w:val="right" w:leader="dot" w:pos="7632"/>
        </w:tabs>
        <w:spacing w:before="120" w:after="120"/>
        <w:ind w:right="99"/>
        <w:jc w:val="center"/>
        <w:rPr>
          <w:rFonts w:ascii="Arial" w:hAnsi="Arial" w:cs="Arial"/>
        </w:rPr>
      </w:pPr>
      <w:r w:rsidRPr="00DE3F00">
        <w:rPr>
          <w:rFonts w:ascii="Arial" w:hAnsi="Arial" w:cs="Arial"/>
        </w:rPr>
        <w:br w:type="page"/>
      </w:r>
    </w:p>
    <w:p w14:paraId="787302B8" w14:textId="77777777" w:rsidR="009809D1" w:rsidRPr="00DE3F00" w:rsidRDefault="009809D1">
      <w:pPr>
        <w:pBdr>
          <w:top w:val="none" w:sz="0" w:space="0" w:color="auto"/>
          <w:left w:val="none" w:sz="0" w:space="0" w:color="auto"/>
          <w:bottom w:val="none" w:sz="0" w:space="0" w:color="auto"/>
          <w:right w:val="none" w:sz="0" w:space="0" w:color="auto"/>
          <w:bar w:val="none" w:sz="0" w:color="auto"/>
        </w:pBdr>
        <w:jc w:val="left"/>
        <w:rPr>
          <w:rFonts w:ascii="Arial" w:hAnsi="Arial" w:cs="Arial"/>
        </w:rPr>
      </w:pPr>
    </w:p>
    <w:p w14:paraId="6F3C33B8"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39902D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spacing w:before="120"/>
        <w:rPr>
          <w:rFonts w:ascii="Arial" w:hAnsi="Arial" w:cs="Arial"/>
          <w:sz w:val="32"/>
          <w:szCs w:val="32"/>
        </w:rPr>
      </w:pPr>
      <w:r w:rsidRPr="00DE3F00">
        <w:rPr>
          <w:rFonts w:ascii="Arial" w:hAnsi="Arial" w:cs="Arial"/>
          <w:sz w:val="32"/>
          <w:szCs w:val="32"/>
        </w:rPr>
        <w:t>V. ANÁLISIS DE IMPACTOS</w:t>
      </w:r>
    </w:p>
    <w:p w14:paraId="500DF832"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42F7822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V.1. ADECUACIÓN AL ORDEN DE DISTRIBUCIÓN DE COMPETENCIAS</w:t>
      </w:r>
    </w:p>
    <w:p w14:paraId="2C4848B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C1B5432"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La </w:t>
      </w:r>
      <w:r w:rsidRPr="00DE3F00">
        <w:rPr>
          <w:rFonts w:ascii="Arial" w:hAnsi="Arial" w:cs="Arial"/>
          <w:i/>
          <w:iCs/>
        </w:rPr>
        <w:t>Ley 42/2007, de 13 de diciembre, del Patrimonio Natural y de la Biodiversidad</w:t>
      </w:r>
      <w:r w:rsidRPr="00DE3F00">
        <w:rPr>
          <w:rFonts w:ascii="Arial" w:hAnsi="Arial" w:cs="Arial"/>
        </w:rPr>
        <w:t>, sienta las bases de la distribución de competencias entre la Administración General del Estado y las Comunidades autónomas sobre protección de la biodiversidad marina y sobre la declaración y gestión de áreas marinas protegidas. De acuerdo con el artículo 6 de la Ley 42/2007, le corresponde a la Administración General del Estado, a través del MA</w:t>
      </w:r>
      <w:r w:rsidR="001B3180">
        <w:rPr>
          <w:rFonts w:ascii="Arial" w:hAnsi="Arial" w:cs="Arial"/>
        </w:rPr>
        <w:t>PAMA</w:t>
      </w:r>
      <w:r w:rsidRPr="00DE3F00">
        <w:rPr>
          <w:rFonts w:ascii="Arial" w:hAnsi="Arial" w:cs="Arial"/>
        </w:rPr>
        <w:t>, el ejercicio de las funciones administrativas a las que se refiere dicha Ley cuando se trate de espacios, hábitats o áreas críticas situados en áreas marinas bajo soberanía o jurisdicción nacional. La disposición final segunda de la Ley 42/2007 proclama que la Ley tiene carácter de legislación básica sobre protección de medio ambiente, de conformidad con lo dispuesto en el artículo 149.1.23ª CE que atribuye al Estado la competencia exclusiva en materia de legislación básica sobre protección del medio ambiente.</w:t>
      </w:r>
    </w:p>
    <w:p w14:paraId="6F7A04B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712BDF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La </w:t>
      </w:r>
      <w:r w:rsidRPr="00DE3F00">
        <w:rPr>
          <w:rFonts w:ascii="Arial" w:hAnsi="Arial" w:cs="Arial"/>
          <w:i/>
          <w:iCs/>
        </w:rPr>
        <w:t>Ley 41/2010, de 29 de diciembre, de protección del medio marino</w:t>
      </w:r>
      <w:r w:rsidRPr="00DE3F00">
        <w:rPr>
          <w:rFonts w:ascii="Arial" w:hAnsi="Arial" w:cs="Arial"/>
        </w:rPr>
        <w:t xml:space="preserve">, que incorpora al derecho español la </w:t>
      </w:r>
      <w:r w:rsidRPr="00DE3F00">
        <w:rPr>
          <w:rFonts w:ascii="Arial" w:hAnsi="Arial" w:cs="Arial"/>
          <w:i/>
          <w:iCs/>
        </w:rPr>
        <w:t>Directiva 2008/56/CE, Directiva marco sobre la estrategia marina</w:t>
      </w:r>
      <w:r w:rsidRPr="00DE3F00">
        <w:rPr>
          <w:rFonts w:ascii="Arial" w:hAnsi="Arial" w:cs="Arial"/>
        </w:rPr>
        <w:t>, constituye en la actualidad el marco general para la planificación del medio marino, con el objetivo de lograr su buen est</w:t>
      </w:r>
      <w:r w:rsidR="001B3180">
        <w:rPr>
          <w:rFonts w:ascii="Arial" w:hAnsi="Arial" w:cs="Arial"/>
        </w:rPr>
        <w:t>ado ambiental. En sus artículos 27</w:t>
      </w:r>
      <w:r w:rsidR="00466C95">
        <w:rPr>
          <w:rFonts w:ascii="Arial" w:hAnsi="Arial" w:cs="Arial"/>
        </w:rPr>
        <w:t xml:space="preserve"> </w:t>
      </w:r>
      <w:r w:rsidR="001B3180">
        <w:rPr>
          <w:rFonts w:ascii="Arial" w:hAnsi="Arial" w:cs="Arial"/>
        </w:rPr>
        <w:t xml:space="preserve">y 28 </w:t>
      </w:r>
      <w:r w:rsidRPr="00DE3F00">
        <w:rPr>
          <w:rFonts w:ascii="Arial" w:hAnsi="Arial" w:cs="Arial"/>
        </w:rPr>
        <w:t xml:space="preserve">esta norma establece como función de la Administración General del Estado la declaración y gestión de </w:t>
      </w:r>
      <w:r w:rsidR="001B3180">
        <w:rPr>
          <w:rFonts w:ascii="Arial" w:hAnsi="Arial" w:cs="Arial"/>
        </w:rPr>
        <w:t xml:space="preserve">Áreas Marinas </w:t>
      </w:r>
      <w:r w:rsidRPr="00DE3F00">
        <w:rPr>
          <w:rFonts w:ascii="Arial" w:hAnsi="Arial" w:cs="Arial"/>
        </w:rPr>
        <w:t>Prote</w:t>
      </w:r>
      <w:r w:rsidR="001B3180">
        <w:rPr>
          <w:rFonts w:ascii="Arial" w:hAnsi="Arial" w:cs="Arial"/>
        </w:rPr>
        <w:t>gidas</w:t>
      </w:r>
      <w:r w:rsidR="004E074D">
        <w:rPr>
          <w:rFonts w:ascii="Arial" w:hAnsi="Arial" w:cs="Arial"/>
        </w:rPr>
        <w:t xml:space="preserve"> y que dicha declaración se realizará mediante Real Decreto</w:t>
      </w:r>
      <w:r w:rsidRPr="00DE3F00">
        <w:rPr>
          <w:rFonts w:ascii="Arial" w:hAnsi="Arial" w:cs="Arial"/>
        </w:rPr>
        <w:t xml:space="preserve">. </w:t>
      </w:r>
    </w:p>
    <w:p w14:paraId="650E611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3B0215F"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Como consecuencia, este proyecto de </w:t>
      </w:r>
      <w:r w:rsidR="001B3180">
        <w:rPr>
          <w:rFonts w:ascii="Arial" w:hAnsi="Arial" w:cs="Arial"/>
        </w:rPr>
        <w:t xml:space="preserve">Real decreto </w:t>
      </w:r>
      <w:r w:rsidRPr="00DE3F00">
        <w:rPr>
          <w:rFonts w:ascii="Arial" w:hAnsi="Arial" w:cs="Arial"/>
        </w:rPr>
        <w:t xml:space="preserve">se dicta al amparo de lo dispuesto en el artículo 149.1.23 sobre protección del medio ambiente, así como en aplicación de lo establecido en el artículo 6 de </w:t>
      </w:r>
      <w:r w:rsidRPr="00DE3F00">
        <w:rPr>
          <w:rFonts w:ascii="Arial" w:hAnsi="Arial" w:cs="Arial"/>
          <w:i/>
          <w:iCs/>
        </w:rPr>
        <w:t>la Ley 42/2007, de 13 de diciembre, del Patrimonio Natural y de la Biodiversidad</w:t>
      </w:r>
      <w:r w:rsidRPr="00DE3F00">
        <w:rPr>
          <w:rFonts w:ascii="Arial" w:hAnsi="Arial" w:cs="Arial"/>
        </w:rPr>
        <w:t xml:space="preserve"> (competencias de la AGE sobre biodiversidad marina) y de</w:t>
      </w:r>
      <w:r w:rsidR="00EB5B5C">
        <w:rPr>
          <w:rFonts w:ascii="Arial" w:hAnsi="Arial" w:cs="Arial"/>
        </w:rPr>
        <w:t xml:space="preserve"> </w:t>
      </w:r>
      <w:r w:rsidRPr="00DE3F00">
        <w:rPr>
          <w:rFonts w:ascii="Arial" w:hAnsi="Arial" w:cs="Arial"/>
        </w:rPr>
        <w:t>l</w:t>
      </w:r>
      <w:r w:rsidR="001B3180">
        <w:rPr>
          <w:rFonts w:ascii="Arial" w:hAnsi="Arial" w:cs="Arial"/>
        </w:rPr>
        <w:t>os</w:t>
      </w:r>
      <w:r w:rsidRPr="00DE3F00">
        <w:rPr>
          <w:rFonts w:ascii="Arial" w:hAnsi="Arial" w:cs="Arial"/>
        </w:rPr>
        <w:t xml:space="preserve"> artículo</w:t>
      </w:r>
      <w:r w:rsidR="001B3180">
        <w:rPr>
          <w:rFonts w:ascii="Arial" w:hAnsi="Arial" w:cs="Arial"/>
        </w:rPr>
        <w:t>s 27 y 28</w:t>
      </w:r>
      <w:r w:rsidRPr="00DE3F00">
        <w:rPr>
          <w:rFonts w:ascii="Arial" w:hAnsi="Arial" w:cs="Arial"/>
        </w:rPr>
        <w:t xml:space="preserve"> de la </w:t>
      </w:r>
      <w:r w:rsidRPr="00DE3F00">
        <w:rPr>
          <w:rFonts w:ascii="Arial" w:hAnsi="Arial" w:cs="Arial"/>
          <w:i/>
          <w:iCs/>
        </w:rPr>
        <w:t xml:space="preserve">Ley 41/2010, de 29 de diciembre, de protección del medio marino </w:t>
      </w:r>
      <w:r w:rsidRPr="00DE3F00">
        <w:rPr>
          <w:rFonts w:ascii="Arial" w:hAnsi="Arial" w:cs="Arial"/>
        </w:rPr>
        <w:t xml:space="preserve">(funciones de la AGE). </w:t>
      </w:r>
    </w:p>
    <w:p w14:paraId="46FD2E2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9E1472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2732544"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V.2. IMPACTO ECONÓMICO Y PRESUPUESTARIO</w:t>
      </w:r>
    </w:p>
    <w:p w14:paraId="26697ED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833CF7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a. Impacto económico general</w:t>
      </w:r>
    </w:p>
    <w:p w14:paraId="36AB5F33"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770063C" w14:textId="77777777" w:rsidR="001873B9"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1873B9">
        <w:rPr>
          <w:rFonts w:ascii="Arial" w:hAnsi="Arial" w:cs="Arial"/>
        </w:rPr>
        <w:t xml:space="preserve">El presente proyecto de </w:t>
      </w:r>
      <w:r w:rsidR="00725790" w:rsidRPr="001873B9">
        <w:rPr>
          <w:rFonts w:ascii="Arial" w:hAnsi="Arial" w:cs="Arial"/>
        </w:rPr>
        <w:t xml:space="preserve">Real decreto </w:t>
      </w:r>
      <w:r w:rsidR="00466C95">
        <w:rPr>
          <w:rFonts w:ascii="Arial" w:hAnsi="Arial" w:cs="Arial"/>
        </w:rPr>
        <w:t>n</w:t>
      </w:r>
      <w:r w:rsidR="001873B9" w:rsidRPr="001873B9">
        <w:rPr>
          <w:rFonts w:ascii="Arial" w:hAnsi="Arial" w:cs="Arial"/>
        </w:rPr>
        <w:t>o supone un impacto económico significativo dado que supone una actualización de medias de gestión y conservación que ya se encontraban en vigor.</w:t>
      </w:r>
    </w:p>
    <w:p w14:paraId="4FAC1C6A" w14:textId="77777777" w:rsidR="007D6EA1" w:rsidRPr="001873B9" w:rsidRDefault="007D6EA1">
      <w:pPr>
        <w:pBdr>
          <w:top w:val="none" w:sz="0" w:space="0" w:color="auto"/>
          <w:left w:val="none" w:sz="0" w:space="0" w:color="auto"/>
          <w:bottom w:val="none" w:sz="0" w:space="0" w:color="auto"/>
          <w:right w:val="none" w:sz="0" w:space="0" w:color="auto"/>
          <w:bar w:val="none" w:sz="0" w:color="auto"/>
        </w:pBdr>
        <w:rPr>
          <w:rFonts w:ascii="Arial" w:hAnsi="Arial" w:cs="Arial"/>
        </w:rPr>
      </w:pPr>
    </w:p>
    <w:p w14:paraId="18CAE893"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De acuerdo a los términos establecidos en la Guía metodológica para la elaboración de la memoria del análisis de impacto normativo (Ministerio de la Presidencia, 2010), no se considera que este proyecto vaya a generar impacto económico, dado que carece de efectos en los precios de los productos y servicios, en la productividad de trabajadores y empresas, en el empleo, la innovación, los consumidores, en la relación con la economía europea y otras economías o sobre las PYMES.</w:t>
      </w:r>
    </w:p>
    <w:p w14:paraId="3B490F9E"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7CE8ED6C"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b. Efectos en la competencia en el mercado</w:t>
      </w:r>
    </w:p>
    <w:p w14:paraId="0EE93DF3"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24FA548B" w14:textId="77777777" w:rsidR="009809D1" w:rsidRPr="00C11F86" w:rsidRDefault="00B17320">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 xml:space="preserve">El presente proyecto normativo </w:t>
      </w:r>
      <w:r w:rsidR="009809D1" w:rsidRPr="00C11F86">
        <w:rPr>
          <w:rFonts w:ascii="Arial" w:hAnsi="Arial" w:cs="Arial"/>
          <w:color w:val="auto"/>
        </w:rPr>
        <w:t xml:space="preserve">no implicará efectos sobre la competencia en el mercado, ni desde el punto de vista de posibles restricciones </w:t>
      </w:r>
      <w:r w:rsidR="001F3060">
        <w:rPr>
          <w:rFonts w:ascii="Arial" w:hAnsi="Arial" w:cs="Arial"/>
          <w:color w:val="auto"/>
        </w:rPr>
        <w:t>a</w:t>
      </w:r>
      <w:r w:rsidR="009809D1" w:rsidRPr="00C11F86">
        <w:rPr>
          <w:rFonts w:ascii="Arial" w:hAnsi="Arial" w:cs="Arial"/>
          <w:color w:val="auto"/>
        </w:rPr>
        <w:t xml:space="preserve"> operadores</w:t>
      </w:r>
      <w:r w:rsidR="001F3060">
        <w:rPr>
          <w:rFonts w:ascii="Arial" w:hAnsi="Arial" w:cs="Arial"/>
          <w:color w:val="auto"/>
        </w:rPr>
        <w:t xml:space="preserve"> existentes</w:t>
      </w:r>
      <w:r w:rsidR="009809D1" w:rsidRPr="00C11F86">
        <w:rPr>
          <w:rFonts w:ascii="Arial" w:hAnsi="Arial" w:cs="Arial"/>
          <w:color w:val="auto"/>
        </w:rPr>
        <w:t xml:space="preserve">, ni de restricciones que limiten la libertad de los operadores para competir o que limiten sus incentivos a hacerlo. </w:t>
      </w:r>
    </w:p>
    <w:p w14:paraId="328A13FE"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762DB34A"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c. Análisis de las cargas administrativas</w:t>
      </w:r>
    </w:p>
    <w:p w14:paraId="52440AAE"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shd w:val="clear" w:color="auto" w:fill="FFFF00"/>
        </w:rPr>
      </w:pPr>
    </w:p>
    <w:p w14:paraId="175A852A"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1873B9">
        <w:rPr>
          <w:rFonts w:ascii="Arial" w:hAnsi="Arial" w:cs="Arial"/>
          <w:color w:val="auto"/>
        </w:rPr>
        <w:t xml:space="preserve">La aprobación de este proyecto de </w:t>
      </w:r>
      <w:r w:rsidR="00B17320" w:rsidRPr="001873B9">
        <w:rPr>
          <w:rFonts w:ascii="Arial" w:hAnsi="Arial" w:cs="Arial"/>
          <w:color w:val="auto"/>
        </w:rPr>
        <w:t xml:space="preserve">Real decreto </w:t>
      </w:r>
      <w:r w:rsidR="001873B9" w:rsidRPr="001873B9">
        <w:rPr>
          <w:rFonts w:ascii="Arial" w:hAnsi="Arial" w:cs="Arial"/>
          <w:color w:val="auto"/>
        </w:rPr>
        <w:t xml:space="preserve">no </w:t>
      </w:r>
      <w:r w:rsidRPr="001873B9">
        <w:rPr>
          <w:rFonts w:ascii="Arial" w:hAnsi="Arial" w:cs="Arial"/>
          <w:color w:val="auto"/>
        </w:rPr>
        <w:t>supondrá</w:t>
      </w:r>
      <w:r w:rsidR="001873B9" w:rsidRPr="001873B9">
        <w:rPr>
          <w:rFonts w:ascii="Arial" w:hAnsi="Arial" w:cs="Arial"/>
          <w:color w:val="auto"/>
        </w:rPr>
        <w:t xml:space="preserve"> un incremento de cargas administrativas dado que sólo actualiza el estado del conocimiento sobre el espacio protegido y concreta las medidas de gestión y conservación del mismo.</w:t>
      </w:r>
    </w:p>
    <w:p w14:paraId="06B34878"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26EFDD84"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d. Impacto presupuestario</w:t>
      </w:r>
    </w:p>
    <w:p w14:paraId="5B11D416"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5602469A"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 xml:space="preserve">La futura aplicación del proyecto de </w:t>
      </w:r>
      <w:r w:rsidR="000F43B2" w:rsidRPr="00C11F86">
        <w:rPr>
          <w:rFonts w:ascii="Arial" w:hAnsi="Arial" w:cs="Arial"/>
          <w:color w:val="auto"/>
        </w:rPr>
        <w:t xml:space="preserve">Real </w:t>
      </w:r>
      <w:r w:rsidR="00A3623D">
        <w:rPr>
          <w:rFonts w:ascii="Arial" w:hAnsi="Arial" w:cs="Arial"/>
          <w:color w:val="auto"/>
        </w:rPr>
        <w:t>D</w:t>
      </w:r>
      <w:r w:rsidR="000F43B2" w:rsidRPr="00C11F86">
        <w:rPr>
          <w:rFonts w:ascii="Arial" w:hAnsi="Arial" w:cs="Arial"/>
          <w:color w:val="auto"/>
        </w:rPr>
        <w:t>ecreto</w:t>
      </w:r>
      <w:r w:rsidRPr="00C11F86">
        <w:rPr>
          <w:rFonts w:ascii="Arial" w:hAnsi="Arial" w:cs="Arial"/>
          <w:color w:val="auto"/>
        </w:rPr>
        <w:t xml:space="preserve"> no supone incremento del gasto público ni disminución de los ingresos públicos, por lo que la repercusión presupuestaria es nula.</w:t>
      </w:r>
    </w:p>
    <w:p w14:paraId="305B7064"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3EF37C21"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 xml:space="preserve">Los costes correspondientes a la Administración derivados de la </w:t>
      </w:r>
      <w:r w:rsidR="000F43B2" w:rsidRPr="00C11F86">
        <w:rPr>
          <w:rFonts w:ascii="Arial" w:hAnsi="Arial" w:cs="Arial"/>
          <w:color w:val="auto"/>
        </w:rPr>
        <w:t>norma</w:t>
      </w:r>
      <w:r w:rsidRPr="00C11F86">
        <w:rPr>
          <w:rFonts w:ascii="Arial" w:hAnsi="Arial" w:cs="Arial"/>
          <w:color w:val="auto"/>
        </w:rPr>
        <w:t xml:space="preserve"> serán financiados con cargo a los presupuestos asignados a la Dirección General de Sostenibilidad de la Costa y del Mar de este Ministerio y, en todo caso, sin aumento del gasto previsto en dichos presupuestos. Las medidas recogidas en el proyecto no generarán incremento ni de dotaciones ni de retribuciones de personal.</w:t>
      </w:r>
    </w:p>
    <w:p w14:paraId="1DEDC2A0"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45503649"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Las medidas se circunscriben a las competencias de la Administración General del Estado, por lo que no supondrán gastos para las Comunidades Autónomas.</w:t>
      </w:r>
    </w:p>
    <w:p w14:paraId="313F7745" w14:textId="77777777" w:rsidR="009809D1" w:rsidRPr="00C11F86"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color w:val="auto"/>
        </w:rPr>
      </w:pPr>
    </w:p>
    <w:p w14:paraId="6ACF695B" w14:textId="77777777" w:rsidR="009809D1" w:rsidRPr="00C11F86"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color w:val="auto"/>
        </w:rPr>
      </w:pPr>
    </w:p>
    <w:p w14:paraId="3209B95A" w14:textId="77777777" w:rsidR="009809D1" w:rsidRPr="00C11F86"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color w:val="auto"/>
        </w:rPr>
      </w:pPr>
      <w:r w:rsidRPr="00C11F86">
        <w:rPr>
          <w:rFonts w:ascii="Arial" w:hAnsi="Arial" w:cs="Arial"/>
          <w:color w:val="auto"/>
        </w:rPr>
        <w:t>V.3. IMPACTO POR RAZÓN DE GÉNERO</w:t>
      </w:r>
    </w:p>
    <w:p w14:paraId="3A187DC0"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589CF03C" w14:textId="77777777" w:rsidR="000F43B2"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En relación con el informe previsto en el artículo 24.1.b. de la Ley 50/1997, de 27 de noviembre, del Gobierno, cabe indicar que este proyecto de norma carece de impacto por razón de género. No existen desigualdades de partida en relación con la igualdad de oportunidades y de trato entre mujeres y hombres</w:t>
      </w:r>
      <w:r w:rsidR="000F43B2" w:rsidRPr="00C11F86">
        <w:rPr>
          <w:rFonts w:ascii="Arial" w:hAnsi="Arial" w:cs="Arial"/>
          <w:color w:val="auto"/>
        </w:rPr>
        <w:t>, no estando prevista modificación alguna de esta situación.</w:t>
      </w:r>
    </w:p>
    <w:p w14:paraId="17B92490" w14:textId="77777777" w:rsidR="000F43B2" w:rsidRPr="00C11F86" w:rsidRDefault="000F43B2">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34BC57F8"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38878CA7" w14:textId="77777777" w:rsidR="009809D1" w:rsidRPr="00C11F86"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color w:val="auto"/>
        </w:rPr>
      </w:pPr>
      <w:r w:rsidRPr="00C11F86">
        <w:rPr>
          <w:rFonts w:ascii="Arial" w:hAnsi="Arial" w:cs="Arial"/>
          <w:color w:val="auto"/>
        </w:rPr>
        <w:t>V.4. OTROS IMPACTOS</w:t>
      </w:r>
    </w:p>
    <w:p w14:paraId="432BA80D"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7CDADC33"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C11F86">
        <w:rPr>
          <w:rFonts w:ascii="Arial" w:hAnsi="Arial" w:cs="Arial"/>
          <w:color w:val="auto"/>
        </w:rPr>
        <w:t>a. El impacto medioambiental</w:t>
      </w:r>
    </w:p>
    <w:p w14:paraId="733E9CCA" w14:textId="77777777" w:rsidR="009809D1" w:rsidRPr="00C11F86" w:rsidRDefault="009809D1">
      <w:pPr>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4411F2C9" w14:textId="77777777" w:rsidR="009809D1"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C11F86">
        <w:rPr>
          <w:rFonts w:ascii="Arial" w:hAnsi="Arial" w:cs="Arial"/>
          <w:color w:val="auto"/>
        </w:rPr>
        <w:t xml:space="preserve">Esta norma generará un claro impacto positivo desde el punto de vista medioambiental, ya que la </w:t>
      </w:r>
      <w:r w:rsidR="00111EE0" w:rsidRPr="00111EE0">
        <w:rPr>
          <w:rFonts w:ascii="Arial" w:hAnsi="Arial" w:cs="Arial"/>
          <w:color w:val="auto"/>
        </w:rPr>
        <w:t xml:space="preserve">ampliación </w:t>
      </w:r>
      <w:r w:rsidR="006624A9" w:rsidRPr="00111EE0">
        <w:rPr>
          <w:rFonts w:ascii="Arial" w:hAnsi="Arial" w:cs="Arial"/>
          <w:color w:val="auto"/>
        </w:rPr>
        <w:t>de este</w:t>
      </w:r>
      <w:r w:rsidRPr="00111EE0">
        <w:rPr>
          <w:rFonts w:ascii="Arial" w:hAnsi="Arial" w:cs="Arial"/>
          <w:color w:val="auto"/>
        </w:rPr>
        <w:t xml:space="preserve"> espacio</w:t>
      </w:r>
      <w:r w:rsidR="00111EE0" w:rsidRPr="00111EE0">
        <w:rPr>
          <w:rFonts w:ascii="Arial" w:hAnsi="Arial" w:cs="Arial"/>
          <w:color w:val="auto"/>
        </w:rPr>
        <w:t xml:space="preserve"> protegido</w:t>
      </w:r>
      <w:r w:rsidR="006624A9" w:rsidRPr="00111EE0">
        <w:rPr>
          <w:rFonts w:ascii="Arial" w:hAnsi="Arial" w:cs="Arial"/>
          <w:color w:val="auto"/>
        </w:rPr>
        <w:t xml:space="preserve"> supone </w:t>
      </w:r>
      <w:r w:rsidRPr="00111EE0">
        <w:rPr>
          <w:rFonts w:ascii="Arial" w:hAnsi="Arial" w:cs="Arial"/>
          <w:color w:val="auto"/>
        </w:rPr>
        <w:t>un incremento</w:t>
      </w:r>
      <w:r w:rsidR="006624A9" w:rsidRPr="00111EE0">
        <w:rPr>
          <w:rFonts w:ascii="Arial" w:hAnsi="Arial" w:cs="Arial"/>
          <w:color w:val="auto"/>
        </w:rPr>
        <w:t xml:space="preserve"> de la superficie marina protegida;</w:t>
      </w:r>
      <w:r w:rsidRPr="00111EE0">
        <w:rPr>
          <w:rFonts w:ascii="Arial" w:hAnsi="Arial" w:cs="Arial"/>
        </w:rPr>
        <w:t xml:space="preserve"> Esto constituirá, a su vez, un paso hacia el establecimiento de un sistema coherente de áreas marinas protegidas, bien gestionado y acorde con nuestra rica biodiversidad marina y con los compromisos internacionales adquiridos por España, que garantice su legado en un buen estado ambiental a las generaciones futuras.</w:t>
      </w:r>
    </w:p>
    <w:p w14:paraId="7F9BD72B" w14:textId="77777777" w:rsidR="00111EE0" w:rsidRDefault="00111EE0">
      <w:pPr>
        <w:pBdr>
          <w:top w:val="none" w:sz="0" w:space="0" w:color="auto"/>
          <w:left w:val="none" w:sz="0" w:space="0" w:color="auto"/>
          <w:bottom w:val="none" w:sz="0" w:space="0" w:color="auto"/>
          <w:right w:val="none" w:sz="0" w:space="0" w:color="auto"/>
          <w:bar w:val="none" w:sz="0" w:color="auto"/>
        </w:pBdr>
        <w:rPr>
          <w:rFonts w:ascii="Arial" w:hAnsi="Arial" w:cs="Arial"/>
        </w:rPr>
      </w:pPr>
    </w:p>
    <w:p w14:paraId="189A77C5" w14:textId="77777777" w:rsidR="00111EE0" w:rsidRPr="00DE3F00" w:rsidRDefault="00111EE0">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Por otro lado, la actualización de sus medidas de gestión y conservación tras considerar los resultados del seguimiento y realizar un proceso participativo con los agentes interesados garantiza que las nuevas medidas s</w:t>
      </w:r>
      <w:r w:rsidR="008D2122">
        <w:rPr>
          <w:rFonts w:ascii="Arial" w:hAnsi="Arial" w:cs="Arial"/>
        </w:rPr>
        <w:t>ea</w:t>
      </w:r>
      <w:r>
        <w:rPr>
          <w:rFonts w:ascii="Arial" w:hAnsi="Arial" w:cs="Arial"/>
        </w:rPr>
        <w:t>n más adecuadas par</w:t>
      </w:r>
      <w:r w:rsidR="00641047">
        <w:rPr>
          <w:rFonts w:ascii="Arial" w:hAnsi="Arial" w:cs="Arial"/>
        </w:rPr>
        <w:t>a el cumplimiento de los objetiv</w:t>
      </w:r>
      <w:r>
        <w:rPr>
          <w:rFonts w:ascii="Arial" w:hAnsi="Arial" w:cs="Arial"/>
        </w:rPr>
        <w:t>os de conservación marcados para los valores objeto de conservación.</w:t>
      </w:r>
    </w:p>
    <w:p w14:paraId="78F190D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664D6A0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b. Impacto normativo</w:t>
      </w:r>
    </w:p>
    <w:p w14:paraId="42E89EA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11C256A"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El impacto normativo es positivo, fundamentalmente porque consolida y desarrolla la legislación estatal existente sobre protección y conservación de la biodiversidad y el patrimonio natural marinos: la </w:t>
      </w:r>
      <w:r w:rsidRPr="00DE3F00">
        <w:rPr>
          <w:rFonts w:ascii="Arial" w:hAnsi="Arial" w:cs="Arial"/>
          <w:i/>
          <w:iCs/>
        </w:rPr>
        <w:t>Ley 42/2007, de 13 de diciembre, del Patrimonio Natural y de la Biodiversidad</w:t>
      </w:r>
      <w:r w:rsidRPr="00DE3F00">
        <w:rPr>
          <w:rFonts w:ascii="Arial" w:hAnsi="Arial" w:cs="Arial"/>
        </w:rPr>
        <w:t xml:space="preserve"> y la </w:t>
      </w:r>
      <w:r w:rsidRPr="00DE3F00">
        <w:rPr>
          <w:rFonts w:ascii="Arial" w:hAnsi="Arial" w:cs="Arial"/>
          <w:i/>
          <w:iCs/>
        </w:rPr>
        <w:t>Ley 41/2010, de 29 de diciembre, de protección del medio marino.</w:t>
      </w:r>
    </w:p>
    <w:p w14:paraId="5FD45A27"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09373B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r w:rsidRPr="00DE3F00">
        <w:rPr>
          <w:rFonts w:ascii="Arial" w:hAnsi="Arial" w:cs="Arial"/>
        </w:rPr>
        <w:t xml:space="preserve">A nivel comunitario, este proyecto de </w:t>
      </w:r>
      <w:r w:rsidR="006624A9">
        <w:rPr>
          <w:rFonts w:ascii="Arial" w:hAnsi="Arial" w:cs="Arial"/>
        </w:rPr>
        <w:t xml:space="preserve">Real </w:t>
      </w:r>
      <w:r w:rsidR="00E56D25">
        <w:rPr>
          <w:rFonts w:ascii="Arial" w:hAnsi="Arial" w:cs="Arial"/>
        </w:rPr>
        <w:t>D</w:t>
      </w:r>
      <w:r w:rsidRPr="00DE3F00">
        <w:rPr>
          <w:rFonts w:ascii="Arial" w:hAnsi="Arial" w:cs="Arial"/>
        </w:rPr>
        <w:t>e</w:t>
      </w:r>
      <w:r w:rsidR="006624A9">
        <w:rPr>
          <w:rFonts w:ascii="Arial" w:hAnsi="Arial" w:cs="Arial"/>
        </w:rPr>
        <w:t>creto</w:t>
      </w:r>
      <w:r w:rsidRPr="00DE3F00">
        <w:rPr>
          <w:rFonts w:ascii="Arial" w:hAnsi="Arial" w:cs="Arial"/>
        </w:rPr>
        <w:t xml:space="preserve"> viene a cumplir con la legislación desarrollada en el ámbito de protección y conservación de la naturaleza, en concreto la </w:t>
      </w:r>
      <w:r w:rsidRPr="00DE3F00">
        <w:rPr>
          <w:rFonts w:ascii="Arial" w:hAnsi="Arial" w:cs="Arial"/>
          <w:i/>
          <w:iCs/>
        </w:rPr>
        <w:t>Directiva 92/43/CEE del Consejo, de 21 de mayo de 1992, relativa a la conservación de los hábitats naturales y de la fauna y flora silvestres</w:t>
      </w:r>
      <w:r w:rsidRPr="00DE3F00">
        <w:rPr>
          <w:rFonts w:ascii="Arial" w:hAnsi="Arial" w:cs="Arial"/>
        </w:rPr>
        <w:t xml:space="preserve"> (Directiva Hábitats). Asimismo, se desarrolla</w:t>
      </w:r>
      <w:r w:rsidR="00A3623D">
        <w:rPr>
          <w:rFonts w:ascii="Arial" w:hAnsi="Arial" w:cs="Arial"/>
        </w:rPr>
        <w:t>r</w:t>
      </w:r>
      <w:r w:rsidRPr="00DE3F00">
        <w:rPr>
          <w:rFonts w:ascii="Arial" w:hAnsi="Arial" w:cs="Arial"/>
        </w:rPr>
        <w:t xml:space="preserve"> la </w:t>
      </w:r>
      <w:r w:rsidRPr="00DE3F00">
        <w:rPr>
          <w:rFonts w:ascii="Arial" w:hAnsi="Arial" w:cs="Arial"/>
          <w:i/>
          <w:iCs/>
        </w:rPr>
        <w:t xml:space="preserve">Directiva 2008/56/CE, de 17 de junio de 2008, por la que se establece un marco de acción comunitaria para la política del medio marino </w:t>
      </w:r>
      <w:r w:rsidRPr="00DE3F00">
        <w:rPr>
          <w:rFonts w:ascii="Arial" w:hAnsi="Arial" w:cs="Arial"/>
        </w:rPr>
        <w:t>(Directiva marco sobre la estrategia marina). A nivel internacional, se da cumplimiento a las recomendaciones y/u obligaciones derivadas de los acuerdos y convenios internacionales ratificados por España</w:t>
      </w:r>
      <w:r w:rsidR="00C11F86">
        <w:rPr>
          <w:rFonts w:ascii="Arial" w:hAnsi="Arial" w:cs="Arial"/>
        </w:rPr>
        <w:t>,</w:t>
      </w:r>
      <w:r w:rsidR="00E56D25">
        <w:rPr>
          <w:rFonts w:ascii="Arial" w:hAnsi="Arial" w:cs="Arial"/>
        </w:rPr>
        <w:t xml:space="preserve"> </w:t>
      </w:r>
      <w:r w:rsidR="00C11F86" w:rsidRPr="00C11F86">
        <w:rPr>
          <w:rFonts w:ascii="Arial" w:hAnsi="Arial" w:cs="Arial"/>
        </w:rPr>
        <w:t>en particular el Conve</w:t>
      </w:r>
      <w:r w:rsidR="00C11F86" w:rsidRPr="0012620A">
        <w:rPr>
          <w:rFonts w:ascii="Arial" w:hAnsi="Arial" w:cs="Arial"/>
        </w:rPr>
        <w:t xml:space="preserve">nio sobre la Diversidad Biológica y el Convenio </w:t>
      </w:r>
      <w:r w:rsidR="0012620A" w:rsidRPr="0012620A">
        <w:rPr>
          <w:rFonts w:ascii="Arial" w:hAnsi="Arial" w:cs="Arial"/>
        </w:rPr>
        <w:t xml:space="preserve">OSPAR </w:t>
      </w:r>
      <w:r w:rsidR="00C11F86" w:rsidRPr="0012620A">
        <w:rPr>
          <w:rFonts w:ascii="Arial" w:hAnsi="Arial" w:cs="Arial"/>
        </w:rPr>
        <w:t xml:space="preserve">para la protección del medio marino </w:t>
      </w:r>
      <w:r w:rsidR="0012620A" w:rsidRPr="0012620A">
        <w:rPr>
          <w:rFonts w:ascii="Arial" w:hAnsi="Arial" w:cs="Arial"/>
        </w:rPr>
        <w:t>del Atlántico</w:t>
      </w:r>
      <w:r w:rsidR="0012620A">
        <w:rPr>
          <w:rFonts w:ascii="Arial" w:hAnsi="Arial" w:cs="Arial"/>
        </w:rPr>
        <w:t xml:space="preserve"> Nordeste.</w:t>
      </w:r>
    </w:p>
    <w:p w14:paraId="63CC173D"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27A4697C" w14:textId="77777777" w:rsidR="009809D1" w:rsidRPr="00DE3F00" w:rsidRDefault="006624A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 xml:space="preserve">En conclusión, por medio de este Real decreto </w:t>
      </w:r>
      <w:r w:rsidR="009809D1" w:rsidRPr="00DE3F00">
        <w:rPr>
          <w:rFonts w:ascii="Arial" w:hAnsi="Arial" w:cs="Arial"/>
        </w:rPr>
        <w:t xml:space="preserve">España incrementa </w:t>
      </w:r>
      <w:r w:rsidR="00EF3788">
        <w:rPr>
          <w:rFonts w:ascii="Arial" w:hAnsi="Arial" w:cs="Arial"/>
        </w:rPr>
        <w:t>la superficie protegida</w:t>
      </w:r>
      <w:r w:rsidR="009809D1" w:rsidRPr="00DE3F00">
        <w:rPr>
          <w:rFonts w:ascii="Arial" w:hAnsi="Arial" w:cs="Arial"/>
        </w:rPr>
        <w:t xml:space="preserve"> en sus aguas jurisdiccionales y cumple así con las obligaciones derivadas de los acuerdos y convenios internacionales de los que es Parte y con la legislación ambiental comunitaria.</w:t>
      </w:r>
    </w:p>
    <w:p w14:paraId="696F8A38"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7166DD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327FE536" w14:textId="77777777" w:rsidR="009809D1" w:rsidRPr="00DE3F00" w:rsidRDefault="009809D1">
      <w:pPr>
        <w:pBdr>
          <w:top w:val="none" w:sz="0" w:space="0" w:color="auto"/>
          <w:left w:val="none" w:sz="0" w:space="0" w:color="auto"/>
          <w:bottom w:val="none" w:sz="0" w:space="0" w:color="auto"/>
          <w:right w:val="none" w:sz="0" w:space="0" w:color="auto"/>
          <w:bar w:val="none" w:sz="0" w:color="auto"/>
        </w:pBdr>
        <w:ind w:firstLine="708"/>
        <w:rPr>
          <w:rFonts w:ascii="Arial" w:hAnsi="Arial" w:cs="Arial"/>
        </w:rPr>
      </w:pPr>
      <w:r w:rsidRPr="00DE3F00">
        <w:rPr>
          <w:rFonts w:ascii="Arial" w:hAnsi="Arial" w:cs="Arial"/>
        </w:rPr>
        <w:t>V.5. OTRAS CONSIDERACIONES</w:t>
      </w:r>
    </w:p>
    <w:p w14:paraId="6F890CE0"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77BFD96B" w14:textId="77777777" w:rsidR="009809D1" w:rsidRPr="00DE3F00" w:rsidRDefault="00B15CCB">
      <w:pPr>
        <w:pBdr>
          <w:top w:val="none" w:sz="0" w:space="0" w:color="auto"/>
          <w:left w:val="none" w:sz="0" w:space="0" w:color="auto"/>
          <w:bottom w:val="none" w:sz="0" w:space="0" w:color="auto"/>
          <w:right w:val="none" w:sz="0" w:space="0" w:color="auto"/>
          <w:bar w:val="none" w:sz="0" w:color="auto"/>
        </w:pBdr>
        <w:rPr>
          <w:rFonts w:ascii="Arial" w:hAnsi="Arial" w:cs="Arial"/>
        </w:rPr>
      </w:pPr>
      <w:r w:rsidRPr="00E849DA">
        <w:rPr>
          <w:rFonts w:ascii="Arial" w:hAnsi="Arial" w:cs="Arial"/>
        </w:rPr>
        <w:t>La publicación de e</w:t>
      </w:r>
      <w:r w:rsidR="009809D1" w:rsidRPr="00E849DA">
        <w:rPr>
          <w:rFonts w:ascii="Arial" w:hAnsi="Arial" w:cs="Arial"/>
        </w:rPr>
        <w:t>st</w:t>
      </w:r>
      <w:r w:rsidRPr="00E849DA">
        <w:rPr>
          <w:rFonts w:ascii="Arial" w:hAnsi="Arial" w:cs="Arial"/>
        </w:rPr>
        <w:t>e</w:t>
      </w:r>
      <w:r w:rsidR="00441792">
        <w:rPr>
          <w:rFonts w:ascii="Arial" w:hAnsi="Arial" w:cs="Arial"/>
        </w:rPr>
        <w:t xml:space="preserve"> </w:t>
      </w:r>
      <w:r w:rsidRPr="00E849DA">
        <w:rPr>
          <w:rFonts w:ascii="Arial" w:hAnsi="Arial" w:cs="Arial"/>
        </w:rPr>
        <w:t xml:space="preserve">Real </w:t>
      </w:r>
      <w:r w:rsidR="00A3623D" w:rsidRPr="00E849DA">
        <w:rPr>
          <w:rFonts w:ascii="Arial" w:hAnsi="Arial" w:cs="Arial"/>
        </w:rPr>
        <w:t>D</w:t>
      </w:r>
      <w:r w:rsidRPr="00E849DA">
        <w:rPr>
          <w:rFonts w:ascii="Arial" w:hAnsi="Arial" w:cs="Arial"/>
        </w:rPr>
        <w:t>ecreto</w:t>
      </w:r>
      <w:r w:rsidR="009809D1" w:rsidRPr="00E849DA">
        <w:rPr>
          <w:rFonts w:ascii="Arial" w:hAnsi="Arial" w:cs="Arial"/>
        </w:rPr>
        <w:t xml:space="preserve"> conlleva la derogación de otra norma de igual rango</w:t>
      </w:r>
      <w:r w:rsidR="00E849DA" w:rsidRPr="00E849DA">
        <w:rPr>
          <w:rFonts w:ascii="Arial" w:hAnsi="Arial" w:cs="Arial"/>
        </w:rPr>
        <w:t xml:space="preserve"> (Real Decreto 1629/2011, de 14 de noviembre, por el que se declara como Área Marina Protegida y como Zona Especial de Conservación el espacio marino de El Cachucho, y se aprueban las correspondientes medidas de conservación</w:t>
      </w:r>
      <w:r w:rsidR="00441792">
        <w:rPr>
          <w:rFonts w:ascii="Arial" w:hAnsi="Arial" w:cs="Arial"/>
        </w:rPr>
        <w:t>)</w:t>
      </w:r>
      <w:r w:rsidR="009809D1" w:rsidRPr="00D14A22">
        <w:rPr>
          <w:rFonts w:ascii="Arial" w:hAnsi="Arial" w:cs="Arial"/>
        </w:rPr>
        <w:t>.</w:t>
      </w:r>
    </w:p>
    <w:p w14:paraId="1604DB61" w14:textId="77777777" w:rsidR="009809D1" w:rsidRPr="00DE3F00" w:rsidRDefault="009809D1">
      <w:pPr>
        <w:pBdr>
          <w:top w:val="none" w:sz="0" w:space="0" w:color="auto"/>
          <w:left w:val="none" w:sz="0" w:space="0" w:color="auto"/>
          <w:bottom w:val="none" w:sz="0" w:space="0" w:color="auto"/>
          <w:right w:val="none" w:sz="0" w:space="0" w:color="auto"/>
          <w:bar w:val="none" w:sz="0" w:color="auto"/>
        </w:pBdr>
        <w:rPr>
          <w:rFonts w:ascii="Arial" w:hAnsi="Arial" w:cs="Arial"/>
        </w:rPr>
      </w:pPr>
    </w:p>
    <w:p w14:paraId="5360D54E" w14:textId="406C59AE" w:rsidR="009809D1" w:rsidRPr="00DE3F00" w:rsidRDefault="009809D1">
      <w:pPr>
        <w:pBdr>
          <w:top w:val="none" w:sz="0" w:space="0" w:color="auto"/>
          <w:left w:val="none" w:sz="0" w:space="0" w:color="auto"/>
          <w:bottom w:val="none" w:sz="0" w:space="0" w:color="auto"/>
          <w:right w:val="none" w:sz="0" w:space="0" w:color="auto"/>
          <w:bar w:val="none" w:sz="0" w:color="auto"/>
        </w:pBdr>
        <w:jc w:val="right"/>
        <w:rPr>
          <w:rFonts w:ascii="Arial" w:hAnsi="Arial" w:cs="Arial"/>
        </w:rPr>
      </w:pPr>
      <w:r w:rsidRPr="00DE3F00">
        <w:rPr>
          <w:rFonts w:ascii="Arial" w:hAnsi="Arial" w:cs="Arial"/>
        </w:rPr>
        <w:t xml:space="preserve">Madrid, </w:t>
      </w:r>
      <w:r w:rsidR="002163B8">
        <w:rPr>
          <w:rFonts w:ascii="Arial" w:hAnsi="Arial" w:cs="Arial"/>
        </w:rPr>
        <w:t>10</w:t>
      </w:r>
      <w:r w:rsidR="007445C3">
        <w:rPr>
          <w:rFonts w:ascii="Arial" w:hAnsi="Arial" w:cs="Arial"/>
        </w:rPr>
        <w:t xml:space="preserve"> </w:t>
      </w:r>
      <w:r w:rsidRPr="00DE3F00">
        <w:rPr>
          <w:rFonts w:ascii="Arial" w:hAnsi="Arial" w:cs="Arial"/>
        </w:rPr>
        <w:t xml:space="preserve">de </w:t>
      </w:r>
      <w:r w:rsidR="002163B8">
        <w:rPr>
          <w:rFonts w:ascii="Arial" w:hAnsi="Arial" w:cs="Arial"/>
        </w:rPr>
        <w:t>diciembre</w:t>
      </w:r>
      <w:r w:rsidR="007445C3">
        <w:rPr>
          <w:rFonts w:ascii="Arial" w:hAnsi="Arial" w:cs="Arial"/>
        </w:rPr>
        <w:t xml:space="preserve"> de 2018</w:t>
      </w:r>
    </w:p>
    <w:sectPr w:rsidR="009809D1" w:rsidRPr="00DE3F00" w:rsidSect="008F2136">
      <w:headerReference w:type="default" r:id="rId9"/>
      <w:footerReference w:type="default" r:id="rId10"/>
      <w:headerReference w:type="first" r:id="rId11"/>
      <w:footerReference w:type="first" r:id="rId12"/>
      <w:pgSz w:w="11900" w:h="16840"/>
      <w:pgMar w:top="2473" w:right="1134" w:bottom="1276" w:left="1134" w:header="851" w:footer="1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C046C" w14:textId="77777777" w:rsidR="00FF2067" w:rsidRDefault="00FF2067" w:rsidP="008F2136">
      <w:pPr>
        <w:pBdr>
          <w:top w:val="none" w:sz="0" w:space="0" w:color="auto"/>
          <w:left w:val="none" w:sz="0" w:space="0" w:color="auto"/>
          <w:bottom w:val="none" w:sz="0" w:space="0" w:color="auto"/>
          <w:right w:val="none" w:sz="0" w:space="0" w:color="auto"/>
          <w:bar w:val="none" w:sz="0" w:color="auto"/>
        </w:pBdr>
        <w:spacing w:line="240" w:lineRule="auto"/>
      </w:pPr>
      <w:r>
        <w:separator/>
      </w:r>
    </w:p>
  </w:endnote>
  <w:endnote w:type="continuationSeparator" w:id="0">
    <w:p w14:paraId="5D4BBD6B" w14:textId="77777777" w:rsidR="00FF2067" w:rsidRDefault="00FF2067" w:rsidP="008F2136">
      <w:pPr>
        <w:pBdr>
          <w:top w:val="none" w:sz="0" w:space="0" w:color="auto"/>
          <w:left w:val="none" w:sz="0" w:space="0" w:color="auto"/>
          <w:bottom w:val="none" w:sz="0" w:space="0" w:color="auto"/>
          <w:right w:val="none" w:sz="0" w:space="0" w:color="auto"/>
          <w:bar w:val="none" w:sz="0" w:color="auto"/>
        </w:pBd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7804" w14:textId="1EA93E80" w:rsidR="00237A0D" w:rsidRDefault="00D80D41">
    <w:pPr>
      <w:pStyle w:val="Cabeceraypie"/>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58240" behindDoc="1" locked="0" layoutInCell="1" allowOverlap="1" wp14:anchorId="24C0114D" wp14:editId="687D0156">
              <wp:simplePos x="0" y="0"/>
              <wp:positionH relativeFrom="page">
                <wp:posOffset>571500</wp:posOffset>
              </wp:positionH>
              <wp:positionV relativeFrom="page">
                <wp:posOffset>10142220</wp:posOffset>
              </wp:positionV>
              <wp:extent cx="633476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tbl>
                          <w:tblPr>
                            <w:tblW w:w="974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78"/>
                            <w:gridCol w:w="3610"/>
                            <w:gridCol w:w="3159"/>
                          </w:tblGrid>
                          <w:tr w:rsidR="00237A0D" w14:paraId="5C5B312E" w14:textId="77777777">
                            <w:trPr>
                              <w:trHeight w:val="556"/>
                            </w:trPr>
                            <w:tc>
                              <w:tcPr>
                                <w:tcW w:w="2978" w:type="dxa"/>
                                <w:tcBorders>
                                  <w:top w:val="nil"/>
                                  <w:left w:val="nil"/>
                                  <w:bottom w:val="nil"/>
                                  <w:right w:val="nil"/>
                                </w:tcBorders>
                                <w:tcMar>
                                  <w:top w:w="80" w:type="dxa"/>
                                  <w:left w:w="80" w:type="dxa"/>
                                  <w:bottom w:w="80" w:type="dxa"/>
                                  <w:right w:w="80" w:type="dxa"/>
                                </w:tcMar>
                              </w:tcPr>
                              <w:p w14:paraId="685AD6B4" w14:textId="77777777" w:rsidR="00237A0D" w:rsidRPr="005E6A6C" w:rsidRDefault="008638E1" w:rsidP="00452E24">
                                <w:pPr>
                                  <w:pBdr>
                                    <w:top w:val="none" w:sz="0" w:space="0" w:color="auto"/>
                                    <w:left w:val="none" w:sz="0" w:space="0" w:color="auto"/>
                                    <w:bottom w:val="none" w:sz="0" w:space="0" w:color="auto"/>
                                    <w:right w:val="none" w:sz="0" w:space="0" w:color="auto"/>
                                    <w:bar w:val="none" w:sz="0" w:color="auto"/>
                                  </w:pBdr>
                                  <w:tabs>
                                    <w:tab w:val="center" w:pos="4252"/>
                                    <w:tab w:val="right" w:pos="8504"/>
                                  </w:tabs>
                                  <w:spacing w:before="120" w:line="240" w:lineRule="auto"/>
                                  <w:jc w:val="left"/>
                                  <w:rPr>
                                    <w:lang w:val="es-ES"/>
                                  </w:rPr>
                                </w:pPr>
                                <w:r>
                                  <w:fldChar w:fldCharType="begin"/>
                                </w:r>
                                <w:r w:rsidR="00237A0D" w:rsidRPr="005E6A6C">
                                  <w:rPr>
                                    <w:lang w:val="es-ES"/>
                                  </w:rPr>
                                  <w:instrText xml:space="preserve"> FILENAME \* MERGEFORMAT</w:instrText>
                                </w:r>
                                <w:r>
                                  <w:fldChar w:fldCharType="end"/>
                                </w:r>
                              </w:p>
                            </w:tc>
                            <w:tc>
                              <w:tcPr>
                                <w:tcW w:w="3610" w:type="dxa"/>
                                <w:tcBorders>
                                  <w:top w:val="nil"/>
                                  <w:left w:val="nil"/>
                                  <w:bottom w:val="nil"/>
                                  <w:right w:val="nil"/>
                                </w:tcBorders>
                                <w:tcMar>
                                  <w:top w:w="80" w:type="dxa"/>
                                  <w:left w:w="80" w:type="dxa"/>
                                  <w:bottom w:w="80" w:type="dxa"/>
                                  <w:right w:w="80" w:type="dxa"/>
                                </w:tcMar>
                              </w:tcPr>
                              <w:p w14:paraId="7FEBB917"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before="120" w:line="240" w:lineRule="auto"/>
                                  <w:jc w:val="center"/>
                                </w:pPr>
                                <w:r>
                                  <w:rPr>
                                    <w:sz w:val="16"/>
                                    <w:szCs w:val="16"/>
                                  </w:rPr>
                                  <w:t>P</w:t>
                                </w:r>
                                <w:r>
                                  <w:rPr>
                                    <w:rFonts w:hint="eastAsia"/>
                                    <w:sz w:val="16"/>
                                    <w:szCs w:val="16"/>
                                  </w:rPr>
                                  <w:t>á</w:t>
                                </w:r>
                                <w:r>
                                  <w:rPr>
                                    <w:sz w:val="16"/>
                                    <w:szCs w:val="16"/>
                                  </w:rPr>
                                  <w:t xml:space="preserve">gina </w:t>
                                </w:r>
                                <w:r w:rsidR="008638E1">
                                  <w:rPr>
                                    <w:sz w:val="16"/>
                                    <w:szCs w:val="16"/>
                                  </w:rPr>
                                  <w:fldChar w:fldCharType="begin"/>
                                </w:r>
                                <w:r>
                                  <w:rPr>
                                    <w:sz w:val="16"/>
                                    <w:szCs w:val="16"/>
                                  </w:rPr>
                                  <w:instrText xml:space="preserve"> PAGE </w:instrText>
                                </w:r>
                                <w:r w:rsidR="008638E1">
                                  <w:rPr>
                                    <w:sz w:val="16"/>
                                    <w:szCs w:val="16"/>
                                  </w:rPr>
                                  <w:fldChar w:fldCharType="separate"/>
                                </w:r>
                                <w:r w:rsidR="009A00D5">
                                  <w:rPr>
                                    <w:noProof/>
                                    <w:sz w:val="16"/>
                                    <w:szCs w:val="16"/>
                                  </w:rPr>
                                  <w:t>14</w:t>
                                </w:r>
                                <w:r w:rsidR="008638E1">
                                  <w:rPr>
                                    <w:sz w:val="16"/>
                                    <w:szCs w:val="16"/>
                                  </w:rPr>
                                  <w:fldChar w:fldCharType="end"/>
                                </w:r>
                                <w:r>
                                  <w:rPr>
                                    <w:sz w:val="16"/>
                                    <w:szCs w:val="16"/>
                                  </w:rPr>
                                  <w:t xml:space="preserve"> de </w:t>
                                </w:r>
                                <w:r w:rsidR="008638E1">
                                  <w:rPr>
                                    <w:sz w:val="16"/>
                                    <w:szCs w:val="16"/>
                                  </w:rPr>
                                  <w:fldChar w:fldCharType="begin"/>
                                </w:r>
                                <w:r>
                                  <w:rPr>
                                    <w:sz w:val="16"/>
                                    <w:szCs w:val="16"/>
                                  </w:rPr>
                                  <w:instrText xml:space="preserve"> NUMPAGES </w:instrText>
                                </w:r>
                                <w:r w:rsidR="008638E1">
                                  <w:rPr>
                                    <w:sz w:val="16"/>
                                    <w:szCs w:val="16"/>
                                  </w:rPr>
                                  <w:fldChar w:fldCharType="separate"/>
                                </w:r>
                                <w:r w:rsidR="009A00D5">
                                  <w:rPr>
                                    <w:noProof/>
                                    <w:sz w:val="16"/>
                                    <w:szCs w:val="16"/>
                                  </w:rPr>
                                  <w:t>15</w:t>
                                </w:r>
                                <w:r w:rsidR="008638E1">
                                  <w:rPr>
                                    <w:sz w:val="16"/>
                                    <w:szCs w:val="16"/>
                                  </w:rPr>
                                  <w:fldChar w:fldCharType="end"/>
                                </w:r>
                              </w:p>
                            </w:tc>
                            <w:tc>
                              <w:tcPr>
                                <w:tcW w:w="3159" w:type="dxa"/>
                                <w:tcBorders>
                                  <w:top w:val="nil"/>
                                  <w:left w:val="nil"/>
                                  <w:bottom w:val="nil"/>
                                  <w:right w:val="nil"/>
                                </w:tcBorders>
                                <w:tcMar>
                                  <w:top w:w="80" w:type="dxa"/>
                                  <w:left w:w="80" w:type="dxa"/>
                                  <w:bottom w:w="80" w:type="dxa"/>
                                  <w:right w:w="80" w:type="dxa"/>
                                </w:tcMar>
                              </w:tcPr>
                              <w:p w14:paraId="1128914F" w14:textId="77777777" w:rsidR="00237A0D" w:rsidRDefault="00BF7FC4" w:rsidP="00BF7FC4">
                                <w:pPr>
                                  <w:pBdr>
                                    <w:top w:val="none" w:sz="0" w:space="0" w:color="auto"/>
                                    <w:left w:val="none" w:sz="0" w:space="0" w:color="auto"/>
                                    <w:bottom w:val="none" w:sz="0" w:space="0" w:color="auto"/>
                                    <w:right w:val="none" w:sz="0" w:space="0" w:color="auto"/>
                                    <w:bar w:val="none" w:sz="0" w:color="auto"/>
                                  </w:pBdr>
                                  <w:tabs>
                                    <w:tab w:val="right" w:pos="8504"/>
                                  </w:tabs>
                                  <w:spacing w:line="240" w:lineRule="exact"/>
                                  <w:jc w:val="left"/>
                                </w:pPr>
                                <w:r>
                                  <w:rPr>
                                    <w:sz w:val="12"/>
                                    <w:szCs w:val="12"/>
                                  </w:rPr>
                                  <w:t>MINISTERIO PARA LA TRANSICI</w:t>
                                </w:r>
                                <w:r>
                                  <w:rPr>
                                    <w:sz w:val="12"/>
                                    <w:szCs w:val="12"/>
                                  </w:rPr>
                                  <w:t>Ó</w:t>
                                </w:r>
                                <w:r>
                                  <w:rPr>
                                    <w:sz w:val="12"/>
                                    <w:szCs w:val="12"/>
                                  </w:rPr>
                                  <w:t>N ECOL</w:t>
                                </w:r>
                                <w:r>
                                  <w:rPr>
                                    <w:sz w:val="12"/>
                                    <w:szCs w:val="12"/>
                                  </w:rPr>
                                  <w:t>Ó</w:t>
                                </w:r>
                                <w:r>
                                  <w:rPr>
                                    <w:sz w:val="12"/>
                                    <w:szCs w:val="12"/>
                                  </w:rPr>
                                  <w:t>GICA</w:t>
                                </w:r>
                              </w:p>
                            </w:tc>
                          </w:tr>
                        </w:tbl>
                        <w:p w14:paraId="317A955E"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0114D" id="_x0000_t202" coordsize="21600,21600" o:spt="202" path="m,l,21600r21600,l21600,xe">
              <v:stroke joinstyle="miter"/>
              <v:path gradientshapeok="t" o:connecttype="rect"/>
            </v:shapetype>
            <v:shape id="Text Box 2" o:spid="_x0000_s1027" type="#_x0000_t202" style="position:absolute;margin-left:45pt;margin-top:798.6pt;width:498.8pt;height:36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" filled="f" stroked="f" strokeweight="1pt">
              <v:stroke joinstyle="round" endcap="round"/>
              <v:textbox>
                <w:txbxContent>
                  <w:tbl>
                    <w:tblPr>
                      <w:tblW w:w="974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78"/>
                      <w:gridCol w:w="3610"/>
                      <w:gridCol w:w="3159"/>
                    </w:tblGrid>
                    <w:tr w:rsidR="00237A0D" w14:paraId="5C5B312E" w14:textId="77777777">
                      <w:trPr>
                        <w:trHeight w:val="556"/>
                      </w:trPr>
                      <w:tc>
                        <w:tcPr>
                          <w:tcW w:w="2978" w:type="dxa"/>
                          <w:tcBorders>
                            <w:top w:val="nil"/>
                            <w:left w:val="nil"/>
                            <w:bottom w:val="nil"/>
                            <w:right w:val="nil"/>
                          </w:tcBorders>
                          <w:tcMar>
                            <w:top w:w="80" w:type="dxa"/>
                            <w:left w:w="80" w:type="dxa"/>
                            <w:bottom w:w="80" w:type="dxa"/>
                            <w:right w:w="80" w:type="dxa"/>
                          </w:tcMar>
                        </w:tcPr>
                        <w:p w14:paraId="685AD6B4" w14:textId="77777777" w:rsidR="00237A0D" w:rsidRPr="005E6A6C" w:rsidRDefault="008638E1" w:rsidP="00452E24">
                          <w:pPr>
                            <w:pBdr>
                              <w:top w:val="none" w:sz="0" w:space="0" w:color="auto"/>
                              <w:left w:val="none" w:sz="0" w:space="0" w:color="auto"/>
                              <w:bottom w:val="none" w:sz="0" w:space="0" w:color="auto"/>
                              <w:right w:val="none" w:sz="0" w:space="0" w:color="auto"/>
                              <w:bar w:val="none" w:sz="0" w:color="auto"/>
                            </w:pBdr>
                            <w:tabs>
                              <w:tab w:val="center" w:pos="4252"/>
                              <w:tab w:val="right" w:pos="8504"/>
                            </w:tabs>
                            <w:spacing w:before="120" w:line="240" w:lineRule="auto"/>
                            <w:jc w:val="left"/>
                            <w:rPr>
                              <w:lang w:val="es-ES"/>
                            </w:rPr>
                          </w:pPr>
                          <w:r>
                            <w:fldChar w:fldCharType="begin"/>
                          </w:r>
                          <w:r w:rsidR="00237A0D" w:rsidRPr="005E6A6C">
                            <w:rPr>
                              <w:lang w:val="es-ES"/>
                            </w:rPr>
                            <w:instrText xml:space="preserve"> FILENAME \* MERGEFORMAT</w:instrText>
                          </w:r>
                          <w:r>
                            <w:fldChar w:fldCharType="end"/>
                          </w:r>
                        </w:p>
                      </w:tc>
                      <w:tc>
                        <w:tcPr>
                          <w:tcW w:w="3610" w:type="dxa"/>
                          <w:tcBorders>
                            <w:top w:val="nil"/>
                            <w:left w:val="nil"/>
                            <w:bottom w:val="nil"/>
                            <w:right w:val="nil"/>
                          </w:tcBorders>
                          <w:tcMar>
                            <w:top w:w="80" w:type="dxa"/>
                            <w:left w:w="80" w:type="dxa"/>
                            <w:bottom w:w="80" w:type="dxa"/>
                            <w:right w:w="80" w:type="dxa"/>
                          </w:tcMar>
                        </w:tcPr>
                        <w:p w14:paraId="7FEBB917"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before="120" w:line="240" w:lineRule="auto"/>
                            <w:jc w:val="center"/>
                          </w:pPr>
                          <w:r>
                            <w:rPr>
                              <w:sz w:val="16"/>
                              <w:szCs w:val="16"/>
                            </w:rPr>
                            <w:t>P</w:t>
                          </w:r>
                          <w:r>
                            <w:rPr>
                              <w:rFonts w:hint="eastAsia"/>
                              <w:sz w:val="16"/>
                              <w:szCs w:val="16"/>
                            </w:rPr>
                            <w:t>á</w:t>
                          </w:r>
                          <w:r>
                            <w:rPr>
                              <w:sz w:val="16"/>
                              <w:szCs w:val="16"/>
                            </w:rPr>
                            <w:t xml:space="preserve">gina </w:t>
                          </w:r>
                          <w:r w:rsidR="008638E1">
                            <w:rPr>
                              <w:sz w:val="16"/>
                              <w:szCs w:val="16"/>
                            </w:rPr>
                            <w:fldChar w:fldCharType="begin"/>
                          </w:r>
                          <w:r>
                            <w:rPr>
                              <w:sz w:val="16"/>
                              <w:szCs w:val="16"/>
                            </w:rPr>
                            <w:instrText xml:space="preserve"> PAGE </w:instrText>
                          </w:r>
                          <w:r w:rsidR="008638E1">
                            <w:rPr>
                              <w:sz w:val="16"/>
                              <w:szCs w:val="16"/>
                            </w:rPr>
                            <w:fldChar w:fldCharType="separate"/>
                          </w:r>
                          <w:r w:rsidR="009A00D5">
                            <w:rPr>
                              <w:noProof/>
                              <w:sz w:val="16"/>
                              <w:szCs w:val="16"/>
                            </w:rPr>
                            <w:t>14</w:t>
                          </w:r>
                          <w:r w:rsidR="008638E1">
                            <w:rPr>
                              <w:sz w:val="16"/>
                              <w:szCs w:val="16"/>
                            </w:rPr>
                            <w:fldChar w:fldCharType="end"/>
                          </w:r>
                          <w:r>
                            <w:rPr>
                              <w:sz w:val="16"/>
                              <w:szCs w:val="16"/>
                            </w:rPr>
                            <w:t xml:space="preserve"> de </w:t>
                          </w:r>
                          <w:r w:rsidR="008638E1">
                            <w:rPr>
                              <w:sz w:val="16"/>
                              <w:szCs w:val="16"/>
                            </w:rPr>
                            <w:fldChar w:fldCharType="begin"/>
                          </w:r>
                          <w:r>
                            <w:rPr>
                              <w:sz w:val="16"/>
                              <w:szCs w:val="16"/>
                            </w:rPr>
                            <w:instrText xml:space="preserve"> NUMPAGES </w:instrText>
                          </w:r>
                          <w:r w:rsidR="008638E1">
                            <w:rPr>
                              <w:sz w:val="16"/>
                              <w:szCs w:val="16"/>
                            </w:rPr>
                            <w:fldChar w:fldCharType="separate"/>
                          </w:r>
                          <w:r w:rsidR="009A00D5">
                            <w:rPr>
                              <w:noProof/>
                              <w:sz w:val="16"/>
                              <w:szCs w:val="16"/>
                            </w:rPr>
                            <w:t>15</w:t>
                          </w:r>
                          <w:r w:rsidR="008638E1">
                            <w:rPr>
                              <w:sz w:val="16"/>
                              <w:szCs w:val="16"/>
                            </w:rPr>
                            <w:fldChar w:fldCharType="end"/>
                          </w:r>
                        </w:p>
                      </w:tc>
                      <w:tc>
                        <w:tcPr>
                          <w:tcW w:w="3159" w:type="dxa"/>
                          <w:tcBorders>
                            <w:top w:val="nil"/>
                            <w:left w:val="nil"/>
                            <w:bottom w:val="nil"/>
                            <w:right w:val="nil"/>
                          </w:tcBorders>
                          <w:tcMar>
                            <w:top w:w="80" w:type="dxa"/>
                            <w:left w:w="80" w:type="dxa"/>
                            <w:bottom w:w="80" w:type="dxa"/>
                            <w:right w:w="80" w:type="dxa"/>
                          </w:tcMar>
                        </w:tcPr>
                        <w:p w14:paraId="1128914F" w14:textId="77777777" w:rsidR="00237A0D" w:rsidRDefault="00BF7FC4" w:rsidP="00BF7FC4">
                          <w:pPr>
                            <w:pBdr>
                              <w:top w:val="none" w:sz="0" w:space="0" w:color="auto"/>
                              <w:left w:val="none" w:sz="0" w:space="0" w:color="auto"/>
                              <w:bottom w:val="none" w:sz="0" w:space="0" w:color="auto"/>
                              <w:right w:val="none" w:sz="0" w:space="0" w:color="auto"/>
                              <w:bar w:val="none" w:sz="0" w:color="auto"/>
                            </w:pBdr>
                            <w:tabs>
                              <w:tab w:val="right" w:pos="8504"/>
                            </w:tabs>
                            <w:spacing w:line="240" w:lineRule="exact"/>
                            <w:jc w:val="left"/>
                          </w:pPr>
                          <w:r>
                            <w:rPr>
                              <w:sz w:val="12"/>
                              <w:szCs w:val="12"/>
                            </w:rPr>
                            <w:t>MINISTERIO PARA LA TRANSICI</w:t>
                          </w:r>
                          <w:r>
                            <w:rPr>
                              <w:sz w:val="12"/>
                              <w:szCs w:val="12"/>
                            </w:rPr>
                            <w:t>Ó</w:t>
                          </w:r>
                          <w:r>
                            <w:rPr>
                              <w:sz w:val="12"/>
                              <w:szCs w:val="12"/>
                            </w:rPr>
                            <w:t>N ECOL</w:t>
                          </w:r>
                          <w:r>
                            <w:rPr>
                              <w:sz w:val="12"/>
                              <w:szCs w:val="12"/>
                            </w:rPr>
                            <w:t>Ó</w:t>
                          </w:r>
                          <w:r>
                            <w:rPr>
                              <w:sz w:val="12"/>
                              <w:szCs w:val="12"/>
                            </w:rPr>
                            <w:t>GICA</w:t>
                          </w:r>
                        </w:p>
                      </w:tc>
                    </w:tr>
                  </w:tbl>
                  <w:p w14:paraId="317A955E"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v:textbox>
              <w10:wrap anchorx="page" anchory="page"/>
            </v:shape>
          </w:pict>
        </mc:Fallback>
      </mc:AlternateContent>
    </w:r>
  </w:p>
  <w:p w14:paraId="6AB716E7" w14:textId="77777777" w:rsidR="00237A0D" w:rsidRDefault="00237A0D">
    <w:pPr>
      <w:pStyle w:val="Cabeceraypie"/>
      <w:pBdr>
        <w:top w:val="none" w:sz="0" w:space="0" w:color="auto"/>
        <w:left w:val="none" w:sz="0" w:space="0" w:color="auto"/>
        <w:bottom w:val="none" w:sz="0" w:space="0" w:color="auto"/>
        <w:right w:val="none" w:sz="0" w:space="0" w:color="auto"/>
        <w:bar w:val="none" w:sz="0" w:color="auto"/>
      </w:pBdr>
    </w:pPr>
  </w:p>
  <w:p w14:paraId="0CF699E0" w14:textId="77777777" w:rsidR="00237A0D" w:rsidRDefault="00237A0D">
    <w:pPr>
      <w:pStyle w:val="Cabeceraypie"/>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DFCF" w14:textId="77777777" w:rsidR="00237A0D" w:rsidRDefault="00237A0D">
    <w:pPr>
      <w:pStyle w:val="Cabeceraypi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hanging="1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EF54" w14:textId="77777777" w:rsidR="00FF2067" w:rsidRDefault="00FF2067" w:rsidP="008F2136">
      <w:pPr>
        <w:pBdr>
          <w:top w:val="none" w:sz="0" w:space="0" w:color="auto"/>
          <w:left w:val="none" w:sz="0" w:space="0" w:color="auto"/>
          <w:bottom w:val="none" w:sz="0" w:space="0" w:color="auto"/>
          <w:right w:val="none" w:sz="0" w:space="0" w:color="auto"/>
          <w:bar w:val="none" w:sz="0" w:color="auto"/>
        </w:pBdr>
        <w:spacing w:line="240" w:lineRule="auto"/>
      </w:pPr>
      <w:r>
        <w:separator/>
      </w:r>
    </w:p>
  </w:footnote>
  <w:footnote w:type="continuationSeparator" w:id="0">
    <w:p w14:paraId="2A3EB10A" w14:textId="77777777" w:rsidR="00FF2067" w:rsidRDefault="00FF2067" w:rsidP="008F2136">
      <w:pPr>
        <w:pBdr>
          <w:top w:val="none" w:sz="0" w:space="0" w:color="auto"/>
          <w:left w:val="none" w:sz="0" w:space="0" w:color="auto"/>
          <w:bottom w:val="none" w:sz="0" w:space="0" w:color="auto"/>
          <w:right w:val="none" w:sz="0" w:space="0" w:color="auto"/>
          <w:bar w:val="none" w:sz="0" w:color="auto"/>
        </w:pBd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A130" w14:textId="707F4AB7" w:rsidR="00237A0D" w:rsidRDefault="00D80D41">
    <w:pPr>
      <w:pStyle w:val="Cabeceraypie"/>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56192" behindDoc="1" locked="0" layoutInCell="1" allowOverlap="1" wp14:anchorId="222FF468" wp14:editId="0C59EA54">
              <wp:simplePos x="0" y="0"/>
              <wp:positionH relativeFrom="page">
                <wp:posOffset>720090</wp:posOffset>
              </wp:positionH>
              <wp:positionV relativeFrom="page">
                <wp:posOffset>539750</wp:posOffset>
              </wp:positionV>
              <wp:extent cx="6165850" cy="802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tbl>
                          <w:tblPr>
                            <w:tblW w:w="970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867"/>
                            <w:gridCol w:w="1842"/>
                          </w:tblGrid>
                          <w:tr w:rsidR="00237A0D" w14:paraId="609B9892" w14:textId="77777777" w:rsidTr="008B68A1">
                            <w:trPr>
                              <w:trHeight w:hRule="exact" w:val="978"/>
                            </w:trPr>
                            <w:tc>
                              <w:tcPr>
                                <w:tcW w:w="7867" w:type="dxa"/>
                                <w:tcBorders>
                                  <w:top w:val="nil"/>
                                  <w:left w:val="nil"/>
                                  <w:bottom w:val="nil"/>
                                  <w:right w:val="nil"/>
                                </w:tcBorders>
                                <w:tcMar>
                                  <w:top w:w="80" w:type="dxa"/>
                                  <w:left w:w="80" w:type="dxa"/>
                                  <w:bottom w:w="80" w:type="dxa"/>
                                  <w:right w:w="80" w:type="dxa"/>
                                </w:tcMar>
                                <w:vAlign w:val="center"/>
                              </w:tcPr>
                              <w:p w14:paraId="3ED39CE3" w14:textId="77777777" w:rsidR="00237A0D" w:rsidRDefault="00237A0D" w:rsidP="00A13611">
                                <w:pPr>
                                  <w:pBdr>
                                    <w:top w:val="none" w:sz="0" w:space="0" w:color="auto"/>
                                    <w:left w:val="none" w:sz="0" w:space="0" w:color="auto"/>
                                    <w:bottom w:val="none" w:sz="0" w:space="0" w:color="auto"/>
                                    <w:right w:val="none" w:sz="0" w:space="0" w:color="auto"/>
                                    <w:bar w:val="none" w:sz="0" w:color="auto"/>
                                  </w:pBdr>
                                  <w:tabs>
                                    <w:tab w:val="center" w:pos="4678"/>
                                    <w:tab w:val="right" w:pos="8504"/>
                                  </w:tabs>
                                  <w:spacing w:line="240" w:lineRule="auto"/>
                                  <w:jc w:val="left"/>
                                </w:pPr>
                                <w:r>
                                  <w:rPr>
                                    <w:sz w:val="16"/>
                                    <w:szCs w:val="16"/>
                                  </w:rPr>
                                  <w:t>MAIN Proyecto de RD_AMP</w:t>
                                </w:r>
                                <w:r w:rsidR="00A13611">
                                  <w:rPr>
                                    <w:sz w:val="16"/>
                                    <w:szCs w:val="16"/>
                                  </w:rPr>
                                  <w:t xml:space="preserve">-ZEC </w:t>
                                </w:r>
                                <w:r w:rsidR="00A13611">
                                  <w:rPr>
                                    <w:sz w:val="16"/>
                                    <w:szCs w:val="16"/>
                                  </w:rPr>
                                  <w:t>“</w:t>
                                </w:r>
                                <w:r w:rsidR="00A13611">
                                  <w:rPr>
                                    <w:sz w:val="16"/>
                                    <w:szCs w:val="16"/>
                                  </w:rPr>
                                  <w:t>El Cachucho</w:t>
                                </w:r>
                                <w:r w:rsidR="00A13611">
                                  <w:rPr>
                                    <w:sz w:val="16"/>
                                    <w:szCs w:val="16"/>
                                  </w:rPr>
                                  <w:t>”</w:t>
                                </w:r>
                              </w:p>
                            </w:tc>
                            <w:tc>
                              <w:tcPr>
                                <w:tcW w:w="1842" w:type="dxa"/>
                                <w:tcBorders>
                                  <w:top w:val="nil"/>
                                  <w:left w:val="nil"/>
                                  <w:bottom w:val="nil"/>
                                  <w:right w:val="nil"/>
                                </w:tcBorders>
                                <w:tcMar>
                                  <w:top w:w="80" w:type="dxa"/>
                                  <w:left w:w="80" w:type="dxa"/>
                                  <w:bottom w:w="80" w:type="dxa"/>
                                  <w:right w:w="80" w:type="dxa"/>
                                </w:tcMar>
                                <w:vAlign w:val="center"/>
                              </w:tcPr>
                              <w:p w14:paraId="57367E64" w14:textId="77777777" w:rsidR="00237A0D" w:rsidRDefault="00237A0D">
                                <w:pPr>
                                  <w:pBdr>
                                    <w:top w:val="none" w:sz="0" w:space="0" w:color="auto"/>
                                    <w:left w:val="none" w:sz="0" w:space="0" w:color="auto"/>
                                    <w:bottom w:val="none" w:sz="0" w:space="0" w:color="auto"/>
                                    <w:right w:val="none" w:sz="0" w:space="0" w:color="auto"/>
                                    <w:bar w:val="none" w:sz="0" w:color="auto"/>
                                  </w:pBdr>
                                </w:pPr>
                              </w:p>
                            </w:tc>
                          </w:tr>
                        </w:tbl>
                        <w:p w14:paraId="4C38F580"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FF468" id="_x0000_t202" coordsize="21600,21600" o:spt="202" path="m,l,21600r21600,l21600,xe">
              <v:stroke joinstyle="miter"/>
              <v:path gradientshapeok="t" o:connecttype="rect"/>
            </v:shapetype>
            <v:shape id="Text Box 1" o:spid="_x0000_s1026" type="#_x0000_t202" style="position:absolute;margin-left:56.7pt;margin-top:42.5pt;width:485.5pt;height:63.1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W6sQIAALc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" filled="f" stroked="f" strokeweight="1pt">
              <v:stroke joinstyle="round" endcap="round"/>
              <v:textbox>
                <w:txbxContent>
                  <w:tbl>
                    <w:tblPr>
                      <w:tblW w:w="970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867"/>
                      <w:gridCol w:w="1842"/>
                    </w:tblGrid>
                    <w:tr w:rsidR="00237A0D" w14:paraId="609B9892" w14:textId="77777777" w:rsidTr="008B68A1">
                      <w:trPr>
                        <w:trHeight w:hRule="exact" w:val="978"/>
                      </w:trPr>
                      <w:tc>
                        <w:tcPr>
                          <w:tcW w:w="7867" w:type="dxa"/>
                          <w:tcBorders>
                            <w:top w:val="nil"/>
                            <w:left w:val="nil"/>
                            <w:bottom w:val="nil"/>
                            <w:right w:val="nil"/>
                          </w:tcBorders>
                          <w:tcMar>
                            <w:top w:w="80" w:type="dxa"/>
                            <w:left w:w="80" w:type="dxa"/>
                            <w:bottom w:w="80" w:type="dxa"/>
                            <w:right w:w="80" w:type="dxa"/>
                          </w:tcMar>
                          <w:vAlign w:val="center"/>
                        </w:tcPr>
                        <w:p w14:paraId="3ED39CE3" w14:textId="77777777" w:rsidR="00237A0D" w:rsidRDefault="00237A0D" w:rsidP="00A13611">
                          <w:pPr>
                            <w:pBdr>
                              <w:top w:val="none" w:sz="0" w:space="0" w:color="auto"/>
                              <w:left w:val="none" w:sz="0" w:space="0" w:color="auto"/>
                              <w:bottom w:val="none" w:sz="0" w:space="0" w:color="auto"/>
                              <w:right w:val="none" w:sz="0" w:space="0" w:color="auto"/>
                              <w:bar w:val="none" w:sz="0" w:color="auto"/>
                            </w:pBdr>
                            <w:tabs>
                              <w:tab w:val="center" w:pos="4678"/>
                              <w:tab w:val="right" w:pos="8504"/>
                            </w:tabs>
                            <w:spacing w:line="240" w:lineRule="auto"/>
                            <w:jc w:val="left"/>
                          </w:pPr>
                          <w:r>
                            <w:rPr>
                              <w:sz w:val="16"/>
                              <w:szCs w:val="16"/>
                            </w:rPr>
                            <w:t>MAIN Proyecto de RD_AMP</w:t>
                          </w:r>
                          <w:r w:rsidR="00A13611">
                            <w:rPr>
                              <w:sz w:val="16"/>
                              <w:szCs w:val="16"/>
                            </w:rPr>
                            <w:t xml:space="preserve">-ZEC </w:t>
                          </w:r>
                          <w:r w:rsidR="00A13611">
                            <w:rPr>
                              <w:sz w:val="16"/>
                              <w:szCs w:val="16"/>
                            </w:rPr>
                            <w:t>“</w:t>
                          </w:r>
                          <w:r w:rsidR="00A13611">
                            <w:rPr>
                              <w:sz w:val="16"/>
                              <w:szCs w:val="16"/>
                            </w:rPr>
                            <w:t>El Cachucho</w:t>
                          </w:r>
                          <w:r w:rsidR="00A13611">
                            <w:rPr>
                              <w:sz w:val="16"/>
                              <w:szCs w:val="16"/>
                            </w:rPr>
                            <w:t>”</w:t>
                          </w:r>
                        </w:p>
                      </w:tc>
                      <w:tc>
                        <w:tcPr>
                          <w:tcW w:w="1842" w:type="dxa"/>
                          <w:tcBorders>
                            <w:top w:val="nil"/>
                            <w:left w:val="nil"/>
                            <w:bottom w:val="nil"/>
                            <w:right w:val="nil"/>
                          </w:tcBorders>
                          <w:tcMar>
                            <w:top w:w="80" w:type="dxa"/>
                            <w:left w:w="80" w:type="dxa"/>
                            <w:bottom w:w="80" w:type="dxa"/>
                            <w:right w:w="80" w:type="dxa"/>
                          </w:tcMar>
                          <w:vAlign w:val="center"/>
                        </w:tcPr>
                        <w:p w14:paraId="57367E64" w14:textId="77777777" w:rsidR="00237A0D" w:rsidRDefault="00237A0D">
                          <w:pPr>
                            <w:pBdr>
                              <w:top w:val="none" w:sz="0" w:space="0" w:color="auto"/>
                              <w:left w:val="none" w:sz="0" w:space="0" w:color="auto"/>
                              <w:bottom w:val="none" w:sz="0" w:space="0" w:color="auto"/>
                              <w:right w:val="none" w:sz="0" w:space="0" w:color="auto"/>
                              <w:bar w:val="none" w:sz="0" w:color="auto"/>
                            </w:pBdr>
                          </w:pPr>
                        </w:p>
                      </w:tc>
                    </w:tr>
                  </w:tbl>
                  <w:p w14:paraId="4C38F580"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9B7F" w14:textId="500C9D1A" w:rsidR="00237A0D" w:rsidRDefault="00237A0D">
    <w:pPr>
      <w:pStyle w:val="Cabeceraypie"/>
      <w:pBdr>
        <w:top w:val="none" w:sz="0" w:space="0" w:color="auto"/>
        <w:left w:val="none" w:sz="0" w:space="0" w:color="auto"/>
        <w:bottom w:val="none" w:sz="0" w:space="0" w:color="auto"/>
        <w:right w:val="none" w:sz="0" w:space="0" w:color="auto"/>
        <w:bar w:val="none" w:sz="0" w:color="auto"/>
      </w:pBdr>
    </w:pPr>
    <w:r w:rsidRPr="005D6243">
      <w:rPr>
        <w:noProof/>
      </w:rPr>
      <w:drawing>
        <wp:inline distT="0" distB="0" distL="0" distR="0" wp14:anchorId="77647071" wp14:editId="633A851A">
          <wp:extent cx="701040" cy="74676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01040" cy="746760"/>
                  </a:xfrm>
                  <a:prstGeom prst="rect">
                    <a:avLst/>
                  </a:prstGeom>
                  <a:noFill/>
                  <a:ln w="9525">
                    <a:noFill/>
                    <a:miter lim="800000"/>
                    <a:headEnd/>
                    <a:tailEnd/>
                  </a:ln>
                </pic:spPr>
              </pic:pic>
            </a:graphicData>
          </a:graphic>
        </wp:inline>
      </w:drawing>
    </w:r>
    <w:r w:rsidR="00D80D41">
      <w:rPr>
        <w:noProof/>
      </w:rPr>
      <mc:AlternateContent>
        <mc:Choice Requires="wps">
          <w:drawing>
            <wp:anchor distT="152400" distB="152400" distL="152400" distR="152400" simplePos="0" relativeHeight="251657216" behindDoc="1" locked="0" layoutInCell="1" allowOverlap="1" wp14:anchorId="57111F92" wp14:editId="445A1CB8">
              <wp:simplePos x="0" y="0"/>
              <wp:positionH relativeFrom="page">
                <wp:posOffset>720090</wp:posOffset>
              </wp:positionH>
              <wp:positionV relativeFrom="page">
                <wp:posOffset>539750</wp:posOffset>
              </wp:positionV>
              <wp:extent cx="6134100" cy="980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tbl>
                          <w:tblPr>
                            <w:tblW w:w="96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62"/>
                            <w:gridCol w:w="6221"/>
                            <w:gridCol w:w="2077"/>
                          </w:tblGrid>
                          <w:tr w:rsidR="00237A0D" w14:paraId="01DFF01B" w14:textId="77777777">
                            <w:trPr>
                              <w:trHeight w:val="612"/>
                            </w:trPr>
                            <w:tc>
                              <w:tcPr>
                                <w:tcW w:w="1362" w:type="dxa"/>
                                <w:vMerge w:val="restart"/>
                                <w:tcBorders>
                                  <w:top w:val="nil"/>
                                  <w:left w:val="nil"/>
                                  <w:bottom w:val="nil"/>
                                  <w:right w:val="nil"/>
                                </w:tcBorders>
                                <w:shd w:val="clear" w:color="auto" w:fill="FFFFFF"/>
                                <w:tcMar>
                                  <w:top w:w="80" w:type="dxa"/>
                                  <w:left w:w="80" w:type="dxa"/>
                                  <w:bottom w:w="80" w:type="dxa"/>
                                  <w:right w:w="80" w:type="dxa"/>
                                </w:tcMar>
                                <w:vAlign w:val="center"/>
                              </w:tcPr>
                              <w:p w14:paraId="754E6741"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6221" w:type="dxa"/>
                                <w:vMerge w:val="restart"/>
                                <w:tcBorders>
                                  <w:top w:val="nil"/>
                                  <w:left w:val="nil"/>
                                  <w:bottom w:val="nil"/>
                                  <w:right w:val="nil"/>
                                </w:tcBorders>
                                <w:shd w:val="clear" w:color="auto" w:fill="FFFFFF"/>
                                <w:tcMar>
                                  <w:top w:w="80" w:type="dxa"/>
                                  <w:left w:w="80" w:type="dxa"/>
                                  <w:bottom w:w="80" w:type="dxa"/>
                                  <w:right w:w="80" w:type="dxa"/>
                                </w:tcMar>
                                <w:vAlign w:val="center"/>
                              </w:tcPr>
                              <w:p w14:paraId="5BDC27EA" w14:textId="77777777" w:rsidR="00A13611" w:rsidRDefault="00A13611" w:rsidP="00A13611">
                                <w:pPr>
                                  <w:pBdr>
                                    <w:top w:val="none" w:sz="0" w:space="0" w:color="auto"/>
                                    <w:left w:val="none" w:sz="0" w:space="0" w:color="auto"/>
                                    <w:bottom w:val="none" w:sz="0" w:space="0" w:color="auto"/>
                                    <w:right w:val="none" w:sz="0" w:space="0" w:color="auto"/>
                                    <w:bar w:val="none" w:sz="0" w:color="auto"/>
                                  </w:pBdr>
                                  <w:spacing w:line="240" w:lineRule="auto"/>
                                  <w:rPr>
                                    <w:rFonts w:ascii="Arial"/>
                                  </w:rPr>
                                </w:pPr>
                                <w:r>
                                  <w:rPr>
                                    <w:rFonts w:ascii="Arial"/>
                                  </w:rPr>
                                  <w:t xml:space="preserve">MINISTERIO PARA LA </w:t>
                                </w:r>
                              </w:p>
                              <w:p w14:paraId="27F42D3A" w14:textId="77777777" w:rsidR="00237A0D" w:rsidRDefault="00A13611" w:rsidP="00A13611">
                                <w:pPr>
                                  <w:pBdr>
                                    <w:top w:val="none" w:sz="0" w:space="0" w:color="auto"/>
                                    <w:left w:val="none" w:sz="0" w:space="0" w:color="auto"/>
                                    <w:bottom w:val="none" w:sz="0" w:space="0" w:color="auto"/>
                                    <w:right w:val="none" w:sz="0" w:space="0" w:color="auto"/>
                                    <w:bar w:val="none" w:sz="0" w:color="auto"/>
                                  </w:pBdr>
                                  <w:spacing w:line="240" w:lineRule="auto"/>
                                </w:pPr>
                                <w:r>
                                  <w:rPr>
                                    <w:rFonts w:ascii="Arial"/>
                                  </w:rPr>
                                  <w:t>TRANSICI</w:t>
                                </w:r>
                                <w:r>
                                  <w:rPr>
                                    <w:rFonts w:ascii="Arial"/>
                                  </w:rPr>
                                  <w:t>Ó</w:t>
                                </w:r>
                                <w:r>
                                  <w:rPr>
                                    <w:rFonts w:ascii="Arial"/>
                                  </w:rPr>
                                  <w:t>N ECOL</w:t>
                                </w:r>
                                <w:r>
                                  <w:rPr>
                                    <w:rFonts w:ascii="Arial"/>
                                  </w:rPr>
                                  <w:t>Ó</w:t>
                                </w:r>
                                <w:r>
                                  <w:rPr>
                                    <w:rFonts w:ascii="Arial"/>
                                  </w:rPr>
                                  <w:t>GICA</w:t>
                                </w:r>
                              </w:p>
                            </w:tc>
                            <w:tc>
                              <w:tcPr>
                                <w:tcW w:w="2077" w:type="dxa"/>
                                <w:tcBorders>
                                  <w:top w:val="nil"/>
                                  <w:left w:val="nil"/>
                                  <w:bottom w:val="nil"/>
                                  <w:right w:val="nil"/>
                                </w:tcBorders>
                                <w:shd w:val="clear" w:color="auto" w:fill="D9D9D9"/>
                                <w:tcMar>
                                  <w:top w:w="80" w:type="dxa"/>
                                  <w:left w:w="80" w:type="dxa"/>
                                  <w:bottom w:w="80" w:type="dxa"/>
                                  <w:right w:w="80" w:type="dxa"/>
                                </w:tcMar>
                                <w:vAlign w:val="center"/>
                              </w:tcPr>
                              <w:p w14:paraId="5D77CF27"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sz w:val="12"/>
                                    <w:szCs w:val="12"/>
                                  </w:rPr>
                                </w:pPr>
                                <w:r>
                                  <w:rPr>
                                    <w:rFonts w:ascii="Arial"/>
                                    <w:sz w:val="12"/>
                                    <w:szCs w:val="12"/>
                                  </w:rPr>
                                  <w:t>SECRETAR</w:t>
                                </w:r>
                                <w:r>
                                  <w:rPr>
                                    <w:rFonts w:hint="eastAsia"/>
                                    <w:sz w:val="12"/>
                                    <w:szCs w:val="12"/>
                                  </w:rPr>
                                  <w:t>Í</w:t>
                                </w:r>
                                <w:r>
                                  <w:rPr>
                                    <w:rFonts w:ascii="Arial"/>
                                    <w:sz w:val="12"/>
                                    <w:szCs w:val="12"/>
                                  </w:rPr>
                                  <w:t>A DE ESTADO</w:t>
                                </w:r>
                              </w:p>
                              <w:p w14:paraId="5852F723"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pPr>
                                <w:r>
                                  <w:rPr>
                                    <w:rFonts w:ascii="Arial"/>
                                    <w:sz w:val="12"/>
                                    <w:szCs w:val="12"/>
                                  </w:rPr>
                                  <w:t>DE MEDIO AMBIENTE</w:t>
                                </w:r>
                              </w:p>
                            </w:tc>
                          </w:tr>
                          <w:tr w:rsidR="00237A0D" w14:paraId="1FC0CB81" w14:textId="77777777">
                            <w:trPr>
                              <w:trHeight w:val="613"/>
                            </w:trPr>
                            <w:tc>
                              <w:tcPr>
                                <w:tcW w:w="1362" w:type="dxa"/>
                                <w:vMerge/>
                                <w:tcBorders>
                                  <w:top w:val="nil"/>
                                  <w:left w:val="nil"/>
                                  <w:bottom w:val="nil"/>
                                  <w:right w:val="nil"/>
                                </w:tcBorders>
                                <w:shd w:val="clear" w:color="auto" w:fill="FFFFFF"/>
                              </w:tcPr>
                              <w:p w14:paraId="070AEEFD"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6221" w:type="dxa"/>
                                <w:vMerge/>
                                <w:tcBorders>
                                  <w:top w:val="nil"/>
                                  <w:left w:val="nil"/>
                                  <w:bottom w:val="nil"/>
                                  <w:right w:val="nil"/>
                                </w:tcBorders>
                                <w:shd w:val="clear" w:color="auto" w:fill="FFFFFF"/>
                              </w:tcPr>
                              <w:p w14:paraId="497F15B6"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077" w:type="dxa"/>
                                <w:tcBorders>
                                  <w:top w:val="nil"/>
                                  <w:left w:val="nil"/>
                                  <w:bottom w:val="nil"/>
                                  <w:right w:val="nil"/>
                                </w:tcBorders>
                                <w:tcMar>
                                  <w:top w:w="80" w:type="dxa"/>
                                  <w:left w:w="80" w:type="dxa"/>
                                  <w:bottom w:w="80" w:type="dxa"/>
                                  <w:right w:w="80" w:type="dxa"/>
                                </w:tcMar>
                                <w:vAlign w:val="center"/>
                              </w:tcPr>
                              <w:p w14:paraId="2B70C19F"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pPr>
                                <w:r>
                                  <w:rPr>
                                    <w:rFonts w:ascii="Arial"/>
                                    <w:sz w:val="12"/>
                                    <w:szCs w:val="12"/>
                                  </w:rPr>
                                  <w:t>DIRECCI</w:t>
                                </w:r>
                                <w:r>
                                  <w:rPr>
                                    <w:rFonts w:hint="eastAsia"/>
                                    <w:sz w:val="12"/>
                                    <w:szCs w:val="12"/>
                                  </w:rPr>
                                  <w:t>Ó</w:t>
                                </w:r>
                                <w:r>
                                  <w:rPr>
                                    <w:rFonts w:ascii="Arial"/>
                                    <w:sz w:val="12"/>
                                    <w:szCs w:val="12"/>
                                  </w:rPr>
                                  <w:t xml:space="preserve">N GENERAL DE SOSTENIBILIDAD DE </w:t>
                                </w:r>
                                <w:smartTag w:uri="urn:schemas-microsoft-com:office:smarttags" w:element="PersonName">
                                  <w:smartTagPr>
                                    <w:attr w:name="ProductID" w:val="LA COSTA Y"/>
                                  </w:smartTagPr>
                                  <w:r>
                                    <w:rPr>
                                      <w:rFonts w:ascii="Arial"/>
                                      <w:sz w:val="12"/>
                                      <w:szCs w:val="12"/>
                                    </w:rPr>
                                    <w:t>LA COSTA Y</w:t>
                                  </w:r>
                                </w:smartTag>
                                <w:r>
                                  <w:rPr>
                                    <w:rFonts w:ascii="Arial"/>
                                    <w:sz w:val="12"/>
                                    <w:szCs w:val="12"/>
                                  </w:rPr>
                                  <w:t xml:space="preserve"> DEL MAR</w:t>
                                </w:r>
                              </w:p>
                            </w:tc>
                          </w:tr>
                        </w:tbl>
                        <w:p w14:paraId="424BC611"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11F92" id="_x0000_t202" coordsize="21600,21600" o:spt="202" path="m,l,21600r21600,l21600,xe">
              <v:stroke joinstyle="miter"/>
              <v:path gradientshapeok="t" o:connecttype="rect"/>
            </v:shapetype>
            <v:shape id="Text Box 3" o:spid="_x0000_s1028" type="#_x0000_t202" style="position:absolute;margin-left:56.7pt;margin-top:42.5pt;width:483pt;height:77.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" filled="f" stroked="f" strokeweight="1pt">
              <v:stroke joinstyle="round" endcap="round"/>
              <v:textbox>
                <w:txbxContent>
                  <w:tbl>
                    <w:tblPr>
                      <w:tblW w:w="96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62"/>
                      <w:gridCol w:w="6221"/>
                      <w:gridCol w:w="2077"/>
                    </w:tblGrid>
                    <w:tr w:rsidR="00237A0D" w14:paraId="01DFF01B" w14:textId="77777777">
                      <w:trPr>
                        <w:trHeight w:val="612"/>
                      </w:trPr>
                      <w:tc>
                        <w:tcPr>
                          <w:tcW w:w="1362" w:type="dxa"/>
                          <w:vMerge w:val="restart"/>
                          <w:tcBorders>
                            <w:top w:val="nil"/>
                            <w:left w:val="nil"/>
                            <w:bottom w:val="nil"/>
                            <w:right w:val="nil"/>
                          </w:tcBorders>
                          <w:shd w:val="clear" w:color="auto" w:fill="FFFFFF"/>
                          <w:tcMar>
                            <w:top w:w="80" w:type="dxa"/>
                            <w:left w:w="80" w:type="dxa"/>
                            <w:bottom w:w="80" w:type="dxa"/>
                            <w:right w:w="80" w:type="dxa"/>
                          </w:tcMar>
                          <w:vAlign w:val="center"/>
                        </w:tcPr>
                        <w:p w14:paraId="754E6741"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6221" w:type="dxa"/>
                          <w:vMerge w:val="restart"/>
                          <w:tcBorders>
                            <w:top w:val="nil"/>
                            <w:left w:val="nil"/>
                            <w:bottom w:val="nil"/>
                            <w:right w:val="nil"/>
                          </w:tcBorders>
                          <w:shd w:val="clear" w:color="auto" w:fill="FFFFFF"/>
                          <w:tcMar>
                            <w:top w:w="80" w:type="dxa"/>
                            <w:left w:w="80" w:type="dxa"/>
                            <w:bottom w:w="80" w:type="dxa"/>
                            <w:right w:w="80" w:type="dxa"/>
                          </w:tcMar>
                          <w:vAlign w:val="center"/>
                        </w:tcPr>
                        <w:p w14:paraId="5BDC27EA" w14:textId="77777777" w:rsidR="00A13611" w:rsidRDefault="00A13611" w:rsidP="00A13611">
                          <w:pPr>
                            <w:pBdr>
                              <w:top w:val="none" w:sz="0" w:space="0" w:color="auto"/>
                              <w:left w:val="none" w:sz="0" w:space="0" w:color="auto"/>
                              <w:bottom w:val="none" w:sz="0" w:space="0" w:color="auto"/>
                              <w:right w:val="none" w:sz="0" w:space="0" w:color="auto"/>
                              <w:bar w:val="none" w:sz="0" w:color="auto"/>
                            </w:pBdr>
                            <w:spacing w:line="240" w:lineRule="auto"/>
                            <w:rPr>
                              <w:rFonts w:ascii="Arial"/>
                            </w:rPr>
                          </w:pPr>
                          <w:r>
                            <w:rPr>
                              <w:rFonts w:ascii="Arial"/>
                            </w:rPr>
                            <w:t xml:space="preserve">MINISTERIO PARA LA </w:t>
                          </w:r>
                        </w:p>
                        <w:p w14:paraId="27F42D3A" w14:textId="77777777" w:rsidR="00237A0D" w:rsidRDefault="00A13611" w:rsidP="00A13611">
                          <w:pPr>
                            <w:pBdr>
                              <w:top w:val="none" w:sz="0" w:space="0" w:color="auto"/>
                              <w:left w:val="none" w:sz="0" w:space="0" w:color="auto"/>
                              <w:bottom w:val="none" w:sz="0" w:space="0" w:color="auto"/>
                              <w:right w:val="none" w:sz="0" w:space="0" w:color="auto"/>
                              <w:bar w:val="none" w:sz="0" w:color="auto"/>
                            </w:pBdr>
                            <w:spacing w:line="240" w:lineRule="auto"/>
                          </w:pPr>
                          <w:r>
                            <w:rPr>
                              <w:rFonts w:ascii="Arial"/>
                            </w:rPr>
                            <w:t>TRANSICI</w:t>
                          </w:r>
                          <w:r>
                            <w:rPr>
                              <w:rFonts w:ascii="Arial"/>
                            </w:rPr>
                            <w:t>Ó</w:t>
                          </w:r>
                          <w:r>
                            <w:rPr>
                              <w:rFonts w:ascii="Arial"/>
                            </w:rPr>
                            <w:t>N ECOL</w:t>
                          </w:r>
                          <w:r>
                            <w:rPr>
                              <w:rFonts w:ascii="Arial"/>
                            </w:rPr>
                            <w:t>Ó</w:t>
                          </w:r>
                          <w:r>
                            <w:rPr>
                              <w:rFonts w:ascii="Arial"/>
                            </w:rPr>
                            <w:t>GICA</w:t>
                          </w:r>
                        </w:p>
                      </w:tc>
                      <w:tc>
                        <w:tcPr>
                          <w:tcW w:w="2077" w:type="dxa"/>
                          <w:tcBorders>
                            <w:top w:val="nil"/>
                            <w:left w:val="nil"/>
                            <w:bottom w:val="nil"/>
                            <w:right w:val="nil"/>
                          </w:tcBorders>
                          <w:shd w:val="clear" w:color="auto" w:fill="D9D9D9"/>
                          <w:tcMar>
                            <w:top w:w="80" w:type="dxa"/>
                            <w:left w:w="80" w:type="dxa"/>
                            <w:bottom w:w="80" w:type="dxa"/>
                            <w:right w:w="80" w:type="dxa"/>
                          </w:tcMar>
                          <w:vAlign w:val="center"/>
                        </w:tcPr>
                        <w:p w14:paraId="5D77CF27"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sz w:val="12"/>
                              <w:szCs w:val="12"/>
                            </w:rPr>
                          </w:pPr>
                          <w:r>
                            <w:rPr>
                              <w:rFonts w:ascii="Arial"/>
                              <w:sz w:val="12"/>
                              <w:szCs w:val="12"/>
                            </w:rPr>
                            <w:t>SECRETAR</w:t>
                          </w:r>
                          <w:r>
                            <w:rPr>
                              <w:rFonts w:hint="eastAsia"/>
                              <w:sz w:val="12"/>
                              <w:szCs w:val="12"/>
                            </w:rPr>
                            <w:t>Í</w:t>
                          </w:r>
                          <w:r>
                            <w:rPr>
                              <w:rFonts w:ascii="Arial"/>
                              <w:sz w:val="12"/>
                              <w:szCs w:val="12"/>
                            </w:rPr>
                            <w:t>A DE ESTADO</w:t>
                          </w:r>
                        </w:p>
                        <w:p w14:paraId="5852F723"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pPr>
                          <w:r>
                            <w:rPr>
                              <w:rFonts w:ascii="Arial"/>
                              <w:sz w:val="12"/>
                              <w:szCs w:val="12"/>
                            </w:rPr>
                            <w:t>DE MEDIO AMBIENTE</w:t>
                          </w:r>
                        </w:p>
                      </w:tc>
                    </w:tr>
                    <w:tr w:rsidR="00237A0D" w14:paraId="1FC0CB81" w14:textId="77777777">
                      <w:trPr>
                        <w:trHeight w:val="613"/>
                      </w:trPr>
                      <w:tc>
                        <w:tcPr>
                          <w:tcW w:w="1362" w:type="dxa"/>
                          <w:vMerge/>
                          <w:tcBorders>
                            <w:top w:val="nil"/>
                            <w:left w:val="nil"/>
                            <w:bottom w:val="nil"/>
                            <w:right w:val="nil"/>
                          </w:tcBorders>
                          <w:shd w:val="clear" w:color="auto" w:fill="FFFFFF"/>
                        </w:tcPr>
                        <w:p w14:paraId="070AEEFD"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6221" w:type="dxa"/>
                          <w:vMerge/>
                          <w:tcBorders>
                            <w:top w:val="nil"/>
                            <w:left w:val="nil"/>
                            <w:bottom w:val="nil"/>
                            <w:right w:val="nil"/>
                          </w:tcBorders>
                          <w:shd w:val="clear" w:color="auto" w:fill="FFFFFF"/>
                        </w:tcPr>
                        <w:p w14:paraId="497F15B6"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077" w:type="dxa"/>
                          <w:tcBorders>
                            <w:top w:val="nil"/>
                            <w:left w:val="nil"/>
                            <w:bottom w:val="nil"/>
                            <w:right w:val="nil"/>
                          </w:tcBorders>
                          <w:tcMar>
                            <w:top w:w="80" w:type="dxa"/>
                            <w:left w:w="80" w:type="dxa"/>
                            <w:bottom w:w="80" w:type="dxa"/>
                            <w:right w:w="80" w:type="dxa"/>
                          </w:tcMar>
                          <w:vAlign w:val="center"/>
                        </w:tcPr>
                        <w:p w14:paraId="2B70C19F" w14:textId="77777777" w:rsidR="00237A0D" w:rsidRDefault="00237A0D">
                          <w:pPr>
                            <w:pBdr>
                              <w:top w:val="none" w:sz="0" w:space="0" w:color="auto"/>
                              <w:left w:val="none" w:sz="0" w:space="0" w:color="auto"/>
                              <w:bottom w:val="none" w:sz="0" w:space="0" w:color="auto"/>
                              <w:right w:val="none" w:sz="0" w:space="0" w:color="auto"/>
                              <w:bar w:val="none" w:sz="0" w:color="auto"/>
                            </w:pBdr>
                            <w:spacing w:line="240" w:lineRule="auto"/>
                            <w:jc w:val="left"/>
                          </w:pPr>
                          <w:r>
                            <w:rPr>
                              <w:rFonts w:ascii="Arial"/>
                              <w:sz w:val="12"/>
                              <w:szCs w:val="12"/>
                            </w:rPr>
                            <w:t>DIRECCI</w:t>
                          </w:r>
                          <w:r>
                            <w:rPr>
                              <w:rFonts w:hint="eastAsia"/>
                              <w:sz w:val="12"/>
                              <w:szCs w:val="12"/>
                            </w:rPr>
                            <w:t>Ó</w:t>
                          </w:r>
                          <w:r>
                            <w:rPr>
                              <w:rFonts w:ascii="Arial"/>
                              <w:sz w:val="12"/>
                              <w:szCs w:val="12"/>
                            </w:rPr>
                            <w:t xml:space="preserve">N GENERAL DE SOSTENIBILIDAD DE </w:t>
                          </w:r>
                          <w:smartTag w:uri="urn:schemas-microsoft-com:office:smarttags" w:element="PersonName">
                            <w:smartTagPr>
                              <w:attr w:name="ProductID" w:val="LA COSTA Y"/>
                            </w:smartTagPr>
                            <w:r>
                              <w:rPr>
                                <w:rFonts w:ascii="Arial"/>
                                <w:sz w:val="12"/>
                                <w:szCs w:val="12"/>
                              </w:rPr>
                              <w:t>LA COSTA Y</w:t>
                            </w:r>
                          </w:smartTag>
                          <w:r>
                            <w:rPr>
                              <w:rFonts w:ascii="Arial"/>
                              <w:sz w:val="12"/>
                              <w:szCs w:val="12"/>
                            </w:rPr>
                            <w:t xml:space="preserve"> DEL MAR</w:t>
                          </w:r>
                        </w:p>
                      </w:tc>
                    </w:tr>
                  </w:tbl>
                  <w:p w14:paraId="424BC611"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v:textbox>
              <w10:wrap anchorx="page" anchory="page"/>
            </v:shape>
          </w:pict>
        </mc:Fallback>
      </mc:AlternateContent>
    </w:r>
    <w:r w:rsidR="00D80D41">
      <w:rPr>
        <w:noProof/>
      </w:rPr>
      <mc:AlternateContent>
        <mc:Choice Requires="wps">
          <w:drawing>
            <wp:anchor distT="152400" distB="152400" distL="152400" distR="152400" simplePos="0" relativeHeight="251659264" behindDoc="1" locked="0" layoutInCell="1" allowOverlap="1" wp14:anchorId="46F4F7CF" wp14:editId="29D529AD">
              <wp:simplePos x="0" y="0"/>
              <wp:positionH relativeFrom="page">
                <wp:posOffset>720090</wp:posOffset>
              </wp:positionH>
              <wp:positionV relativeFrom="page">
                <wp:posOffset>9279890</wp:posOffset>
              </wp:positionV>
              <wp:extent cx="6121400" cy="5219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tbl>
                          <w:tblPr>
                            <w:tblW w:w="96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59"/>
                            <w:gridCol w:w="5527"/>
                            <w:gridCol w:w="2153"/>
                          </w:tblGrid>
                          <w:tr w:rsidR="00237A0D" w14:paraId="51E56F26" w14:textId="77777777">
                            <w:trPr>
                              <w:trHeight w:val="80"/>
                            </w:trPr>
                            <w:tc>
                              <w:tcPr>
                                <w:tcW w:w="1959" w:type="dxa"/>
                                <w:tcBorders>
                                  <w:top w:val="nil"/>
                                  <w:left w:val="nil"/>
                                  <w:bottom w:val="nil"/>
                                  <w:right w:val="nil"/>
                                </w:tcBorders>
                                <w:tcMar>
                                  <w:top w:w="80" w:type="dxa"/>
                                  <w:left w:w="80" w:type="dxa"/>
                                  <w:bottom w:w="80" w:type="dxa"/>
                                  <w:right w:w="80" w:type="dxa"/>
                                </w:tcMar>
                                <w:vAlign w:val="center"/>
                              </w:tcPr>
                              <w:p w14:paraId="6FBB430A"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5527" w:type="dxa"/>
                                <w:tcBorders>
                                  <w:top w:val="nil"/>
                                  <w:left w:val="nil"/>
                                  <w:bottom w:val="nil"/>
                                  <w:right w:val="nil"/>
                                </w:tcBorders>
                                <w:tcMar>
                                  <w:top w:w="80" w:type="dxa"/>
                                  <w:left w:w="80" w:type="dxa"/>
                                  <w:bottom w:w="80" w:type="dxa"/>
                                  <w:right w:w="80" w:type="dxa"/>
                                </w:tcMar>
                              </w:tcPr>
                              <w:p w14:paraId="7E07C4D9"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153" w:type="dxa"/>
                                <w:vMerge w:val="restart"/>
                                <w:tcBorders>
                                  <w:top w:val="nil"/>
                                  <w:left w:val="nil"/>
                                  <w:bottom w:val="nil"/>
                                  <w:right w:val="nil"/>
                                </w:tcBorders>
                                <w:tcMar>
                                  <w:top w:w="80" w:type="dxa"/>
                                  <w:left w:w="80" w:type="dxa"/>
                                  <w:bottom w:w="80" w:type="dxa"/>
                                  <w:right w:w="80" w:type="dxa"/>
                                </w:tcMar>
                              </w:tcPr>
                              <w:p w14:paraId="0B17C088"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p>
                              <w:p w14:paraId="2941D316"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r>
                                  <w:rPr>
                                    <w:sz w:val="12"/>
                                    <w:szCs w:val="12"/>
                                  </w:rPr>
                                  <w:t xml:space="preserve">Pza. SAN JUAN DE </w:t>
                                </w:r>
                                <w:smartTag w:uri="urn:schemas-microsoft-com:office:smarttags" w:element="PersonName">
                                  <w:smartTagPr>
                                    <w:attr w:name="ProductID" w:val="LA CRUZ S"/>
                                  </w:smartTagPr>
                                  <w:r>
                                    <w:rPr>
                                      <w:sz w:val="12"/>
                                      <w:szCs w:val="12"/>
                                    </w:rPr>
                                    <w:t>LA CRUZ S</w:t>
                                  </w:r>
                                </w:smartTag>
                                <w:r>
                                  <w:rPr>
                                    <w:sz w:val="12"/>
                                    <w:szCs w:val="12"/>
                                  </w:rPr>
                                  <w:t>/N</w:t>
                                </w:r>
                              </w:p>
                              <w:p w14:paraId="5D4BB6E0"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r>
                                  <w:rPr>
                                    <w:sz w:val="12"/>
                                    <w:szCs w:val="12"/>
                                  </w:rPr>
                                  <w:t>28071 MADRID</w:t>
                                </w:r>
                              </w:p>
                              <w:p w14:paraId="3CB39EF2"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pPr>
                              </w:p>
                            </w:tc>
                          </w:tr>
                          <w:tr w:rsidR="00237A0D" w14:paraId="26902BCB" w14:textId="77777777">
                            <w:trPr>
                              <w:trHeight w:val="422"/>
                            </w:trPr>
                            <w:tc>
                              <w:tcPr>
                                <w:tcW w:w="1959" w:type="dxa"/>
                                <w:tcBorders>
                                  <w:top w:val="nil"/>
                                  <w:left w:val="nil"/>
                                  <w:bottom w:val="nil"/>
                                  <w:right w:val="nil"/>
                                </w:tcBorders>
                                <w:tcMar>
                                  <w:top w:w="80" w:type="dxa"/>
                                  <w:left w:w="80" w:type="dxa"/>
                                  <w:bottom w:w="80" w:type="dxa"/>
                                  <w:right w:w="80" w:type="dxa"/>
                                </w:tcMar>
                              </w:tcPr>
                              <w:p w14:paraId="69E5D859"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5527" w:type="dxa"/>
                                <w:tcBorders>
                                  <w:top w:val="nil"/>
                                  <w:left w:val="nil"/>
                                  <w:bottom w:val="nil"/>
                                  <w:right w:val="nil"/>
                                </w:tcBorders>
                                <w:tcMar>
                                  <w:top w:w="80" w:type="dxa"/>
                                  <w:left w:w="80" w:type="dxa"/>
                                  <w:bottom w:w="80" w:type="dxa"/>
                                  <w:right w:w="80" w:type="dxa"/>
                                </w:tcMar>
                              </w:tcPr>
                              <w:p w14:paraId="31A9BC7A"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153" w:type="dxa"/>
                                <w:vMerge/>
                                <w:tcBorders>
                                  <w:top w:val="nil"/>
                                  <w:left w:val="nil"/>
                                  <w:bottom w:val="nil"/>
                                  <w:right w:val="nil"/>
                                </w:tcBorders>
                              </w:tcPr>
                              <w:p w14:paraId="57B06E9C" w14:textId="77777777" w:rsidR="00237A0D" w:rsidRDefault="00237A0D">
                                <w:pPr>
                                  <w:pBdr>
                                    <w:top w:val="none" w:sz="0" w:space="0" w:color="auto"/>
                                    <w:left w:val="none" w:sz="0" w:space="0" w:color="auto"/>
                                    <w:bottom w:val="none" w:sz="0" w:space="0" w:color="auto"/>
                                    <w:right w:val="none" w:sz="0" w:space="0" w:color="auto"/>
                                    <w:bar w:val="none" w:sz="0" w:color="auto"/>
                                  </w:pBdr>
                                </w:pPr>
                              </w:p>
                            </w:tc>
                          </w:tr>
                        </w:tbl>
                        <w:p w14:paraId="03ECCB6A"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F7CF" id="Text Box 4" o:spid="_x0000_s1029" type="#_x0000_t202" style="position:absolute;margin-left:56.7pt;margin-top:730.7pt;width:482pt;height:41.1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" filled="f" stroked="f" strokeweight="1pt">
              <v:stroke joinstyle="round" endcap="round"/>
              <v:textbox>
                <w:txbxContent>
                  <w:tbl>
                    <w:tblPr>
                      <w:tblW w:w="96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59"/>
                      <w:gridCol w:w="5527"/>
                      <w:gridCol w:w="2153"/>
                    </w:tblGrid>
                    <w:tr w:rsidR="00237A0D" w14:paraId="51E56F26" w14:textId="77777777">
                      <w:trPr>
                        <w:trHeight w:val="80"/>
                      </w:trPr>
                      <w:tc>
                        <w:tcPr>
                          <w:tcW w:w="1959" w:type="dxa"/>
                          <w:tcBorders>
                            <w:top w:val="nil"/>
                            <w:left w:val="nil"/>
                            <w:bottom w:val="nil"/>
                            <w:right w:val="nil"/>
                          </w:tcBorders>
                          <w:tcMar>
                            <w:top w:w="80" w:type="dxa"/>
                            <w:left w:w="80" w:type="dxa"/>
                            <w:bottom w:w="80" w:type="dxa"/>
                            <w:right w:w="80" w:type="dxa"/>
                          </w:tcMar>
                          <w:vAlign w:val="center"/>
                        </w:tcPr>
                        <w:p w14:paraId="6FBB430A"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5527" w:type="dxa"/>
                          <w:tcBorders>
                            <w:top w:val="nil"/>
                            <w:left w:val="nil"/>
                            <w:bottom w:val="nil"/>
                            <w:right w:val="nil"/>
                          </w:tcBorders>
                          <w:tcMar>
                            <w:top w:w="80" w:type="dxa"/>
                            <w:left w:w="80" w:type="dxa"/>
                            <w:bottom w:w="80" w:type="dxa"/>
                            <w:right w:w="80" w:type="dxa"/>
                          </w:tcMar>
                        </w:tcPr>
                        <w:p w14:paraId="7E07C4D9"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153" w:type="dxa"/>
                          <w:vMerge w:val="restart"/>
                          <w:tcBorders>
                            <w:top w:val="nil"/>
                            <w:left w:val="nil"/>
                            <w:bottom w:val="nil"/>
                            <w:right w:val="nil"/>
                          </w:tcBorders>
                          <w:tcMar>
                            <w:top w:w="80" w:type="dxa"/>
                            <w:left w:w="80" w:type="dxa"/>
                            <w:bottom w:w="80" w:type="dxa"/>
                            <w:right w:w="80" w:type="dxa"/>
                          </w:tcMar>
                        </w:tcPr>
                        <w:p w14:paraId="0B17C088"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p>
                        <w:p w14:paraId="2941D316"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r>
                            <w:rPr>
                              <w:sz w:val="12"/>
                              <w:szCs w:val="12"/>
                            </w:rPr>
                            <w:t xml:space="preserve">Pza. SAN JUAN DE </w:t>
                          </w:r>
                          <w:smartTag w:uri="urn:schemas-microsoft-com:office:smarttags" w:element="PersonName">
                            <w:smartTagPr>
                              <w:attr w:name="ProductID" w:val="LA CRUZ S"/>
                            </w:smartTagPr>
                            <w:r>
                              <w:rPr>
                                <w:sz w:val="12"/>
                                <w:szCs w:val="12"/>
                              </w:rPr>
                              <w:t>LA CRUZ S</w:t>
                            </w:r>
                          </w:smartTag>
                          <w:r>
                            <w:rPr>
                              <w:sz w:val="12"/>
                              <w:szCs w:val="12"/>
                            </w:rPr>
                            <w:t>/N</w:t>
                          </w:r>
                        </w:p>
                        <w:p w14:paraId="5D4BB6E0"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rPr>
                              <w:sz w:val="12"/>
                              <w:szCs w:val="12"/>
                            </w:rPr>
                          </w:pPr>
                          <w:r>
                            <w:rPr>
                              <w:sz w:val="12"/>
                              <w:szCs w:val="12"/>
                            </w:rPr>
                            <w:t>28071 MADRID</w:t>
                          </w:r>
                        </w:p>
                        <w:p w14:paraId="3CB39EF2" w14:textId="77777777" w:rsidR="00237A0D" w:rsidRDefault="00237A0D">
                          <w:pPr>
                            <w:pBdr>
                              <w:top w:val="none" w:sz="0" w:space="0" w:color="auto"/>
                              <w:left w:val="none" w:sz="0" w:space="0" w:color="auto"/>
                              <w:bottom w:val="none" w:sz="0" w:space="0" w:color="auto"/>
                              <w:right w:val="none" w:sz="0" w:space="0" w:color="auto"/>
                              <w:bar w:val="none" w:sz="0" w:color="auto"/>
                            </w:pBdr>
                            <w:tabs>
                              <w:tab w:val="center" w:pos="4252"/>
                              <w:tab w:val="right" w:pos="8504"/>
                            </w:tabs>
                            <w:spacing w:line="240" w:lineRule="auto"/>
                          </w:pPr>
                        </w:p>
                      </w:tc>
                    </w:tr>
                    <w:tr w:rsidR="00237A0D" w14:paraId="26902BCB" w14:textId="77777777">
                      <w:trPr>
                        <w:trHeight w:val="422"/>
                      </w:trPr>
                      <w:tc>
                        <w:tcPr>
                          <w:tcW w:w="1959" w:type="dxa"/>
                          <w:tcBorders>
                            <w:top w:val="nil"/>
                            <w:left w:val="nil"/>
                            <w:bottom w:val="nil"/>
                            <w:right w:val="nil"/>
                          </w:tcBorders>
                          <w:tcMar>
                            <w:top w:w="80" w:type="dxa"/>
                            <w:left w:w="80" w:type="dxa"/>
                            <w:bottom w:w="80" w:type="dxa"/>
                            <w:right w:w="80" w:type="dxa"/>
                          </w:tcMar>
                        </w:tcPr>
                        <w:p w14:paraId="69E5D859"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5527" w:type="dxa"/>
                          <w:tcBorders>
                            <w:top w:val="nil"/>
                            <w:left w:val="nil"/>
                            <w:bottom w:val="nil"/>
                            <w:right w:val="nil"/>
                          </w:tcBorders>
                          <w:tcMar>
                            <w:top w:w="80" w:type="dxa"/>
                            <w:left w:w="80" w:type="dxa"/>
                            <w:bottom w:w="80" w:type="dxa"/>
                            <w:right w:w="80" w:type="dxa"/>
                          </w:tcMar>
                        </w:tcPr>
                        <w:p w14:paraId="31A9BC7A" w14:textId="77777777" w:rsidR="00237A0D" w:rsidRDefault="00237A0D">
                          <w:pPr>
                            <w:pBdr>
                              <w:top w:val="none" w:sz="0" w:space="0" w:color="auto"/>
                              <w:left w:val="none" w:sz="0" w:space="0" w:color="auto"/>
                              <w:bottom w:val="none" w:sz="0" w:space="0" w:color="auto"/>
                              <w:right w:val="none" w:sz="0" w:space="0" w:color="auto"/>
                              <w:bar w:val="none" w:sz="0" w:color="auto"/>
                            </w:pBdr>
                          </w:pPr>
                        </w:p>
                      </w:tc>
                      <w:tc>
                        <w:tcPr>
                          <w:tcW w:w="2153" w:type="dxa"/>
                          <w:vMerge/>
                          <w:tcBorders>
                            <w:top w:val="nil"/>
                            <w:left w:val="nil"/>
                            <w:bottom w:val="nil"/>
                            <w:right w:val="nil"/>
                          </w:tcBorders>
                        </w:tcPr>
                        <w:p w14:paraId="57B06E9C" w14:textId="77777777" w:rsidR="00237A0D" w:rsidRDefault="00237A0D">
                          <w:pPr>
                            <w:pBdr>
                              <w:top w:val="none" w:sz="0" w:space="0" w:color="auto"/>
                              <w:left w:val="none" w:sz="0" w:space="0" w:color="auto"/>
                              <w:bottom w:val="none" w:sz="0" w:space="0" w:color="auto"/>
                              <w:right w:val="none" w:sz="0" w:space="0" w:color="auto"/>
                              <w:bar w:val="none" w:sz="0" w:color="auto"/>
                            </w:pBdr>
                          </w:pPr>
                        </w:p>
                      </w:tc>
                    </w:tr>
                  </w:tbl>
                  <w:p w14:paraId="03ECCB6A" w14:textId="77777777" w:rsidR="00237A0D" w:rsidRDefault="00237A0D">
                    <w:pPr>
                      <w:pBdr>
                        <w:top w:val="none" w:sz="0" w:space="0" w:color="auto"/>
                        <w:left w:val="none" w:sz="0" w:space="0" w:color="auto"/>
                        <w:bottom w:val="none" w:sz="0" w:space="0" w:color="auto"/>
                        <w:right w:val="none" w:sz="0" w:space="0" w:color="auto"/>
                        <w:bar w:val="none" w:sz="0" w:color="auto"/>
                      </w:pBd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28FC"/>
    <w:multiLevelType w:val="multilevel"/>
    <w:tmpl w:val="FFFFFFFF"/>
    <w:styleLink w:val="List21"/>
    <w:lvl w:ilvl="0">
      <w:start w:val="1"/>
      <w:numFmt w:val="bullet"/>
      <w:lvlText w:val="-"/>
      <w:lvlJc w:val="left"/>
      <w:rPr>
        <w:rFonts w:ascii="Arial" w:eastAsia="Times New Roman" w:hAnsi="Arial"/>
        <w:position w:val="0"/>
      </w:rPr>
    </w:lvl>
    <w:lvl w:ilvl="1">
      <w:start w:val="6"/>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
    <w:nsid w:val="0F3F172C"/>
    <w:multiLevelType w:val="multilevel"/>
    <w:tmpl w:val="FFFFFFFF"/>
    <w:lvl w:ilvl="0">
      <w:start w:val="1"/>
      <w:numFmt w:val="upperRoman"/>
      <w:lvlText w:val="%1."/>
      <w:lvlJc w:val="left"/>
      <w:rPr>
        <w:rFonts w:cs="Times New Roman"/>
        <w:position w:val="0"/>
      </w:rPr>
    </w:lvl>
    <w:lvl w:ilvl="1">
      <w:start w:val="1"/>
      <w:numFmt w:val="upperRoman"/>
      <w:lvlText w:val="%1.%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decimal"/>
      <w:lvlText w:val="(%5)"/>
      <w:lvlJc w:val="left"/>
      <w:rPr>
        <w:rFonts w:cs="Times New Roman"/>
        <w:position w:val="0"/>
      </w:rPr>
    </w:lvl>
    <w:lvl w:ilvl="5">
      <w:start w:val="1"/>
      <w:numFmt w:val="lowerLetter"/>
      <w:lvlText w:val="(%6)"/>
      <w:lvlJc w:val="left"/>
      <w:rPr>
        <w:rFonts w:cs="Times New Roman"/>
        <w:position w:val="0"/>
      </w:rPr>
    </w:lvl>
    <w:lvl w:ilvl="6">
      <w:start w:val="1"/>
      <w:numFmt w:val="lowerRoman"/>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1300E4E"/>
    <w:multiLevelType w:val="multilevel"/>
    <w:tmpl w:val="FFFFFFFF"/>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
    <w:nsid w:val="22CF1B3D"/>
    <w:multiLevelType w:val="hybridMultilevel"/>
    <w:tmpl w:val="4C166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A73F5C"/>
    <w:multiLevelType w:val="hybridMultilevel"/>
    <w:tmpl w:val="E7ECDE62"/>
    <w:lvl w:ilvl="0" w:tplc="807A636A">
      <w:start w:val="1"/>
      <w:numFmt w:val="bullet"/>
      <w:lvlText w:val="-"/>
      <w:lvlJc w:val="left"/>
      <w:pPr>
        <w:tabs>
          <w:tab w:val="num" w:pos="1065"/>
        </w:tabs>
        <w:ind w:left="1065" w:hanging="360"/>
      </w:pPr>
      <w:rPr>
        <w:rFonts w:ascii="Arial" w:eastAsia="Times New Roman" w:hAnsi="Arial" w:cs="Arial" w:hint="default"/>
      </w:rPr>
    </w:lvl>
    <w:lvl w:ilvl="1" w:tplc="9A4AABE4">
      <w:start w:val="1"/>
      <w:numFmt w:val="bullet"/>
      <w:lvlText w:val="o"/>
      <w:lvlJc w:val="left"/>
      <w:pPr>
        <w:tabs>
          <w:tab w:val="num" w:pos="1785"/>
        </w:tabs>
        <w:ind w:left="1785" w:hanging="360"/>
      </w:pPr>
      <w:rPr>
        <w:rFonts w:ascii="Courier New" w:hAnsi="Courier New" w:cs="Courier New" w:hint="default"/>
        <w:color w:val="auto"/>
      </w:rPr>
    </w:lvl>
    <w:lvl w:ilvl="2" w:tplc="0C0A0001">
      <w:start w:val="1"/>
      <w:numFmt w:val="bullet"/>
      <w:lvlText w:val=""/>
      <w:lvlJc w:val="left"/>
      <w:pPr>
        <w:tabs>
          <w:tab w:val="num" w:pos="2505"/>
        </w:tabs>
        <w:ind w:left="2505" w:hanging="360"/>
      </w:pPr>
      <w:rPr>
        <w:rFonts w:ascii="Symbol" w:hAnsi="Symbol" w:hint="default"/>
      </w:rPr>
    </w:lvl>
    <w:lvl w:ilvl="3" w:tplc="FD006D14">
      <w:numFmt w:val="bullet"/>
      <w:lvlText w:val="•"/>
      <w:lvlJc w:val="left"/>
      <w:pPr>
        <w:ind w:left="3225" w:hanging="360"/>
      </w:pPr>
      <w:rPr>
        <w:rFonts w:ascii="Arial" w:eastAsia="Times New Roman" w:hAnsi="Arial" w:cs="Aria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261B2314"/>
    <w:multiLevelType w:val="multilevel"/>
    <w:tmpl w:val="FFFFFFFF"/>
    <w:styleLink w:val="List0"/>
    <w:lvl w:ilvl="0">
      <w:start w:val="1"/>
      <w:numFmt w:val="upperRoman"/>
      <w:lvlText w:val="%1."/>
      <w:lvlJc w:val="left"/>
      <w:pPr>
        <w:tabs>
          <w:tab w:val="num" w:pos="360"/>
        </w:tabs>
        <w:ind w:left="360" w:hanging="360"/>
      </w:pPr>
      <w:rPr>
        <w:rFonts w:ascii="Arial Bold" w:eastAsia="Times New Roman" w:hAnsi="Arial Bold" w:cs="Arial Bold"/>
        <w:position w:val="0"/>
        <w:sz w:val="22"/>
        <w:szCs w:val="22"/>
      </w:rPr>
    </w:lvl>
    <w:lvl w:ilvl="1">
      <w:start w:val="1"/>
      <w:numFmt w:val="upperRoman"/>
      <w:lvlText w:val="%1.%2."/>
      <w:lvlJc w:val="left"/>
      <w:pPr>
        <w:tabs>
          <w:tab w:val="num" w:pos="720"/>
        </w:tabs>
        <w:ind w:left="720"/>
      </w:pPr>
      <w:rPr>
        <w:rFonts w:ascii="Arial Bold" w:eastAsia="Times New Roman" w:hAnsi="Arial Bold" w:cs="Arial Bold"/>
        <w:position w:val="0"/>
        <w:sz w:val="22"/>
        <w:szCs w:val="22"/>
      </w:rPr>
    </w:lvl>
    <w:lvl w:ilvl="2">
      <w:start w:val="1"/>
      <w:numFmt w:val="decimal"/>
      <w:lvlText w:val="%3."/>
      <w:lvlJc w:val="left"/>
      <w:pPr>
        <w:tabs>
          <w:tab w:val="num" w:pos="1440"/>
        </w:tabs>
        <w:ind w:left="1440"/>
      </w:pPr>
      <w:rPr>
        <w:rFonts w:ascii="Arial Bold" w:eastAsia="Times New Roman" w:hAnsi="Arial Bold" w:cs="Arial Bold"/>
        <w:position w:val="0"/>
        <w:sz w:val="22"/>
        <w:szCs w:val="22"/>
      </w:rPr>
    </w:lvl>
    <w:lvl w:ilvl="3">
      <w:start w:val="1"/>
      <w:numFmt w:val="lowerLetter"/>
      <w:lvlText w:val="%4)"/>
      <w:lvlJc w:val="left"/>
      <w:pPr>
        <w:tabs>
          <w:tab w:val="num" w:pos="2160"/>
        </w:tabs>
        <w:ind w:left="2160"/>
      </w:pPr>
      <w:rPr>
        <w:rFonts w:ascii="Arial Bold" w:eastAsia="Times New Roman" w:hAnsi="Arial Bold" w:cs="Arial Bold"/>
        <w:position w:val="0"/>
        <w:sz w:val="22"/>
        <w:szCs w:val="22"/>
      </w:rPr>
    </w:lvl>
    <w:lvl w:ilvl="4">
      <w:start w:val="1"/>
      <w:numFmt w:val="decimal"/>
      <w:lvlText w:val="(%5)"/>
      <w:lvlJc w:val="left"/>
      <w:pPr>
        <w:tabs>
          <w:tab w:val="num" w:pos="2880"/>
        </w:tabs>
        <w:ind w:left="2880"/>
      </w:pPr>
      <w:rPr>
        <w:rFonts w:ascii="Arial Bold" w:eastAsia="Times New Roman" w:hAnsi="Arial Bold" w:cs="Arial Bold"/>
        <w:position w:val="0"/>
        <w:sz w:val="22"/>
        <w:szCs w:val="22"/>
      </w:rPr>
    </w:lvl>
    <w:lvl w:ilvl="5">
      <w:start w:val="1"/>
      <w:numFmt w:val="lowerLetter"/>
      <w:lvlText w:val="(%6)"/>
      <w:lvlJc w:val="left"/>
      <w:pPr>
        <w:tabs>
          <w:tab w:val="num" w:pos="3600"/>
        </w:tabs>
        <w:ind w:left="3600"/>
      </w:pPr>
      <w:rPr>
        <w:rFonts w:ascii="Arial Bold" w:eastAsia="Times New Roman" w:hAnsi="Arial Bold" w:cs="Arial Bold"/>
        <w:position w:val="0"/>
        <w:sz w:val="22"/>
        <w:szCs w:val="22"/>
      </w:rPr>
    </w:lvl>
    <w:lvl w:ilvl="6">
      <w:start w:val="1"/>
      <w:numFmt w:val="lowerRoman"/>
      <w:lvlText w:val="(%7)"/>
      <w:lvlJc w:val="left"/>
      <w:pPr>
        <w:tabs>
          <w:tab w:val="num" w:pos="4320"/>
        </w:tabs>
        <w:ind w:left="4320"/>
      </w:pPr>
      <w:rPr>
        <w:rFonts w:ascii="Arial Bold" w:eastAsia="Times New Roman" w:hAnsi="Arial Bold" w:cs="Arial Bold"/>
        <w:position w:val="0"/>
        <w:sz w:val="22"/>
        <w:szCs w:val="22"/>
      </w:rPr>
    </w:lvl>
    <w:lvl w:ilvl="7">
      <w:start w:val="1"/>
      <w:numFmt w:val="lowerLetter"/>
      <w:lvlText w:val="(%8)"/>
      <w:lvlJc w:val="left"/>
      <w:pPr>
        <w:tabs>
          <w:tab w:val="num" w:pos="5040"/>
        </w:tabs>
        <w:ind w:left="5040"/>
      </w:pPr>
      <w:rPr>
        <w:rFonts w:ascii="Arial Bold" w:eastAsia="Times New Roman" w:hAnsi="Arial Bold" w:cs="Arial Bold"/>
        <w:position w:val="0"/>
        <w:sz w:val="22"/>
        <w:szCs w:val="22"/>
      </w:rPr>
    </w:lvl>
    <w:lvl w:ilvl="8">
      <w:start w:val="1"/>
      <w:numFmt w:val="lowerRoman"/>
      <w:lvlText w:val="(%9)"/>
      <w:lvlJc w:val="left"/>
      <w:pPr>
        <w:tabs>
          <w:tab w:val="num" w:pos="5760"/>
        </w:tabs>
        <w:ind w:left="5760"/>
      </w:pPr>
      <w:rPr>
        <w:rFonts w:ascii="Arial Bold" w:eastAsia="Times New Roman" w:hAnsi="Arial Bold" w:cs="Arial Bold"/>
        <w:position w:val="0"/>
        <w:sz w:val="22"/>
        <w:szCs w:val="22"/>
      </w:rPr>
    </w:lvl>
  </w:abstractNum>
  <w:abstractNum w:abstractNumId="6">
    <w:nsid w:val="2C1C78F9"/>
    <w:multiLevelType w:val="hybridMultilevel"/>
    <w:tmpl w:val="418E6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AE62D5"/>
    <w:multiLevelType w:val="multilevel"/>
    <w:tmpl w:val="FFFFFFFF"/>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
    <w:nsid w:val="324A6EAC"/>
    <w:multiLevelType w:val="multilevel"/>
    <w:tmpl w:val="FFFFFFFF"/>
    <w:lvl w:ilvl="0">
      <w:start w:val="1"/>
      <w:numFmt w:val="upperRoman"/>
      <w:lvlText w:val="%1."/>
      <w:lvlJc w:val="left"/>
      <w:pPr>
        <w:tabs>
          <w:tab w:val="num" w:pos="360"/>
        </w:tabs>
        <w:ind w:left="360" w:hanging="360"/>
      </w:pPr>
      <w:rPr>
        <w:rFonts w:ascii="Arial Bold" w:eastAsia="Times New Roman" w:hAnsi="Arial Bold" w:cs="Arial Bold"/>
        <w:position w:val="0"/>
        <w:sz w:val="22"/>
        <w:szCs w:val="22"/>
      </w:rPr>
    </w:lvl>
    <w:lvl w:ilvl="1">
      <w:start w:val="1"/>
      <w:numFmt w:val="upperRoman"/>
      <w:lvlText w:val="%1.%2."/>
      <w:lvlJc w:val="left"/>
      <w:pPr>
        <w:tabs>
          <w:tab w:val="num" w:pos="720"/>
        </w:tabs>
        <w:ind w:left="720"/>
      </w:pPr>
      <w:rPr>
        <w:rFonts w:ascii="Arial Bold" w:eastAsia="Times New Roman" w:hAnsi="Arial Bold" w:cs="Arial Bold"/>
        <w:position w:val="0"/>
        <w:sz w:val="22"/>
        <w:szCs w:val="22"/>
      </w:rPr>
    </w:lvl>
    <w:lvl w:ilvl="2">
      <w:start w:val="1"/>
      <w:numFmt w:val="decimal"/>
      <w:lvlText w:val="%3."/>
      <w:lvlJc w:val="left"/>
      <w:pPr>
        <w:tabs>
          <w:tab w:val="num" w:pos="1440"/>
        </w:tabs>
        <w:ind w:left="1440"/>
      </w:pPr>
      <w:rPr>
        <w:rFonts w:ascii="Arial Bold" w:eastAsia="Times New Roman" w:hAnsi="Arial Bold" w:cs="Arial Bold"/>
        <w:position w:val="0"/>
        <w:sz w:val="22"/>
        <w:szCs w:val="22"/>
      </w:rPr>
    </w:lvl>
    <w:lvl w:ilvl="3">
      <w:start w:val="1"/>
      <w:numFmt w:val="lowerLetter"/>
      <w:lvlText w:val="%4)"/>
      <w:lvlJc w:val="left"/>
      <w:pPr>
        <w:tabs>
          <w:tab w:val="num" w:pos="2160"/>
        </w:tabs>
        <w:ind w:left="2160"/>
      </w:pPr>
      <w:rPr>
        <w:rFonts w:ascii="Arial Bold" w:eastAsia="Times New Roman" w:hAnsi="Arial Bold" w:cs="Arial Bold"/>
        <w:position w:val="0"/>
        <w:sz w:val="22"/>
        <w:szCs w:val="22"/>
      </w:rPr>
    </w:lvl>
    <w:lvl w:ilvl="4">
      <w:start w:val="1"/>
      <w:numFmt w:val="decimal"/>
      <w:lvlText w:val="(%5)"/>
      <w:lvlJc w:val="left"/>
      <w:pPr>
        <w:tabs>
          <w:tab w:val="num" w:pos="2880"/>
        </w:tabs>
        <w:ind w:left="2880"/>
      </w:pPr>
      <w:rPr>
        <w:rFonts w:ascii="Arial Bold" w:eastAsia="Times New Roman" w:hAnsi="Arial Bold" w:cs="Arial Bold"/>
        <w:position w:val="0"/>
        <w:sz w:val="22"/>
        <w:szCs w:val="22"/>
      </w:rPr>
    </w:lvl>
    <w:lvl w:ilvl="5">
      <w:start w:val="1"/>
      <w:numFmt w:val="lowerLetter"/>
      <w:lvlText w:val="(%6)"/>
      <w:lvlJc w:val="left"/>
      <w:pPr>
        <w:tabs>
          <w:tab w:val="num" w:pos="3600"/>
        </w:tabs>
        <w:ind w:left="3600"/>
      </w:pPr>
      <w:rPr>
        <w:rFonts w:ascii="Arial Bold" w:eastAsia="Times New Roman" w:hAnsi="Arial Bold" w:cs="Arial Bold"/>
        <w:position w:val="0"/>
        <w:sz w:val="22"/>
        <w:szCs w:val="22"/>
      </w:rPr>
    </w:lvl>
    <w:lvl w:ilvl="6">
      <w:start w:val="1"/>
      <w:numFmt w:val="lowerRoman"/>
      <w:lvlText w:val="(%7)"/>
      <w:lvlJc w:val="left"/>
      <w:pPr>
        <w:tabs>
          <w:tab w:val="num" w:pos="4320"/>
        </w:tabs>
        <w:ind w:left="4320"/>
      </w:pPr>
      <w:rPr>
        <w:rFonts w:ascii="Arial Bold" w:eastAsia="Times New Roman" w:hAnsi="Arial Bold" w:cs="Arial Bold"/>
        <w:position w:val="0"/>
        <w:sz w:val="22"/>
        <w:szCs w:val="22"/>
      </w:rPr>
    </w:lvl>
    <w:lvl w:ilvl="7">
      <w:start w:val="1"/>
      <w:numFmt w:val="lowerLetter"/>
      <w:lvlText w:val="(%8)"/>
      <w:lvlJc w:val="left"/>
      <w:pPr>
        <w:tabs>
          <w:tab w:val="num" w:pos="5040"/>
        </w:tabs>
        <w:ind w:left="5040"/>
      </w:pPr>
      <w:rPr>
        <w:rFonts w:ascii="Arial Bold" w:eastAsia="Times New Roman" w:hAnsi="Arial Bold" w:cs="Arial Bold"/>
        <w:position w:val="0"/>
        <w:sz w:val="22"/>
        <w:szCs w:val="22"/>
      </w:rPr>
    </w:lvl>
    <w:lvl w:ilvl="8">
      <w:start w:val="1"/>
      <w:numFmt w:val="lowerRoman"/>
      <w:lvlText w:val="(%9)"/>
      <w:lvlJc w:val="left"/>
      <w:pPr>
        <w:tabs>
          <w:tab w:val="num" w:pos="5760"/>
        </w:tabs>
        <w:ind w:left="5760"/>
      </w:pPr>
      <w:rPr>
        <w:rFonts w:ascii="Arial Bold" w:eastAsia="Times New Roman" w:hAnsi="Arial Bold" w:cs="Arial Bold"/>
        <w:position w:val="0"/>
        <w:sz w:val="22"/>
        <w:szCs w:val="22"/>
      </w:rPr>
    </w:lvl>
  </w:abstractNum>
  <w:abstractNum w:abstractNumId="9">
    <w:nsid w:val="339C238D"/>
    <w:multiLevelType w:val="hybridMultilevel"/>
    <w:tmpl w:val="2C701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8306AD"/>
    <w:multiLevelType w:val="multilevel"/>
    <w:tmpl w:val="FFFFFFFF"/>
    <w:lvl w:ilvl="0">
      <w:start w:val="1"/>
      <w:numFmt w:val="decimal"/>
      <w:lvlText w:val="%1."/>
      <w:lvlJc w:val="left"/>
      <w:pPr>
        <w:tabs>
          <w:tab w:val="num" w:pos="284"/>
        </w:tabs>
        <w:ind w:left="284" w:hanging="284"/>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abstractNum>
  <w:abstractNum w:abstractNumId="11">
    <w:nsid w:val="3AEB0F77"/>
    <w:multiLevelType w:val="multilevel"/>
    <w:tmpl w:val="FFFFFFFF"/>
    <w:lvl w:ilvl="0">
      <w:start w:val="1"/>
      <w:numFmt w:val="bullet"/>
      <w:lvlText w:val="-"/>
      <w:lvlJc w:val="left"/>
      <w:rPr>
        <w:rFonts w:ascii="Arial" w:eastAsia="Times New Roman" w:hAnsi="Arial"/>
        <w:position w:val="0"/>
      </w:rPr>
    </w:lvl>
    <w:lvl w:ilvl="1">
      <w:start w:val="5"/>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
    <w:nsid w:val="41257BF5"/>
    <w:multiLevelType w:val="multilevel"/>
    <w:tmpl w:val="FFFFFFFF"/>
    <w:lvl w:ilvl="0">
      <w:start w:val="1"/>
      <w:numFmt w:val="bullet"/>
      <w:lvlText w:val="-"/>
      <w:lvlJc w:val="left"/>
      <w:rPr>
        <w:rFonts w:ascii="Arial" w:eastAsia="Times New Roman" w:hAnsi="Arial"/>
        <w:position w:val="0"/>
      </w:rPr>
    </w:lvl>
    <w:lvl w:ilvl="1">
      <w:start w:val="4"/>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
    <w:nsid w:val="47BE7CEB"/>
    <w:multiLevelType w:val="hybridMultilevel"/>
    <w:tmpl w:val="1444CACA"/>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4">
    <w:nsid w:val="4FA07AAC"/>
    <w:multiLevelType w:val="multilevel"/>
    <w:tmpl w:val="FFFFFFFF"/>
    <w:styleLink w:val="List41"/>
    <w:lvl w:ilvl="0">
      <w:start w:val="1"/>
      <w:numFmt w:val="decimal"/>
      <w:lvlText w:val="%1."/>
      <w:lvlJc w:val="left"/>
      <w:pPr>
        <w:tabs>
          <w:tab w:val="num" w:pos="284"/>
        </w:tabs>
        <w:ind w:left="284" w:hanging="284"/>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caps w:val="0"/>
        <w:smallCaps w:val="0"/>
        <w:strike w:val="0"/>
        <w:dstrike w:val="0"/>
        <w:color w:val="000000"/>
        <w:spacing w:val="0"/>
        <w:kern w:val="0"/>
        <w:position w:val="0"/>
        <w:sz w:val="22"/>
        <w:szCs w:val="22"/>
        <w:u w:val="none" w:color="000000"/>
        <w:vertAlign w:val="baseline"/>
      </w:rPr>
    </w:lvl>
  </w:abstractNum>
  <w:abstractNum w:abstractNumId="15">
    <w:nsid w:val="5306587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6F0773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5DCA65D9"/>
    <w:multiLevelType w:val="multilevel"/>
    <w:tmpl w:val="FFFFFFFF"/>
    <w:lvl w:ilvl="0">
      <w:start w:val="1"/>
      <w:numFmt w:val="upperRoman"/>
      <w:lvlText w:val="%1."/>
      <w:lvlJc w:val="left"/>
      <w:pPr>
        <w:tabs>
          <w:tab w:val="num" w:pos="107"/>
        </w:tabs>
      </w:pPr>
      <w:rPr>
        <w:rFonts w:ascii="Arial Bold" w:eastAsia="Times New Roman" w:hAnsi="Arial Bold" w:cs="Arial Bold"/>
        <w:position w:val="0"/>
        <w:sz w:val="22"/>
        <w:szCs w:val="22"/>
      </w:rPr>
    </w:lvl>
    <w:lvl w:ilvl="1">
      <w:start w:val="1"/>
      <w:numFmt w:val="upperRoman"/>
      <w:lvlText w:val="%1.%2."/>
      <w:lvlJc w:val="left"/>
      <w:pPr>
        <w:tabs>
          <w:tab w:val="num" w:pos="720"/>
        </w:tabs>
        <w:ind w:left="720" w:hanging="556"/>
      </w:pPr>
      <w:rPr>
        <w:rFonts w:ascii="Arial Bold" w:eastAsia="Times New Roman" w:hAnsi="Arial Bold" w:cs="Arial Bold"/>
        <w:position w:val="0"/>
        <w:sz w:val="22"/>
        <w:szCs w:val="22"/>
      </w:rPr>
    </w:lvl>
    <w:lvl w:ilvl="2">
      <w:start w:val="1"/>
      <w:numFmt w:val="decimal"/>
      <w:lvlText w:val="%3."/>
      <w:lvlJc w:val="left"/>
      <w:pPr>
        <w:tabs>
          <w:tab w:val="num" w:pos="1440"/>
        </w:tabs>
        <w:ind w:left="1440"/>
      </w:pPr>
      <w:rPr>
        <w:rFonts w:ascii="Arial Bold" w:eastAsia="Times New Roman" w:hAnsi="Arial Bold" w:cs="Arial Bold"/>
        <w:position w:val="0"/>
        <w:sz w:val="22"/>
        <w:szCs w:val="22"/>
      </w:rPr>
    </w:lvl>
    <w:lvl w:ilvl="3">
      <w:start w:val="1"/>
      <w:numFmt w:val="lowerLetter"/>
      <w:lvlText w:val="%4)"/>
      <w:lvlJc w:val="left"/>
      <w:pPr>
        <w:tabs>
          <w:tab w:val="num" w:pos="2160"/>
        </w:tabs>
        <w:ind w:left="2160"/>
      </w:pPr>
      <w:rPr>
        <w:rFonts w:ascii="Arial Bold" w:eastAsia="Times New Roman" w:hAnsi="Arial Bold" w:cs="Arial Bold"/>
        <w:position w:val="0"/>
        <w:sz w:val="22"/>
        <w:szCs w:val="22"/>
      </w:rPr>
    </w:lvl>
    <w:lvl w:ilvl="4">
      <w:start w:val="1"/>
      <w:numFmt w:val="decimal"/>
      <w:lvlText w:val="(%5)"/>
      <w:lvlJc w:val="left"/>
      <w:pPr>
        <w:tabs>
          <w:tab w:val="num" w:pos="2880"/>
        </w:tabs>
        <w:ind w:left="2880"/>
      </w:pPr>
      <w:rPr>
        <w:rFonts w:ascii="Arial Bold" w:eastAsia="Times New Roman" w:hAnsi="Arial Bold" w:cs="Arial Bold"/>
        <w:position w:val="0"/>
        <w:sz w:val="22"/>
        <w:szCs w:val="22"/>
      </w:rPr>
    </w:lvl>
    <w:lvl w:ilvl="5">
      <w:start w:val="1"/>
      <w:numFmt w:val="lowerLetter"/>
      <w:lvlText w:val="(%6)"/>
      <w:lvlJc w:val="left"/>
      <w:pPr>
        <w:tabs>
          <w:tab w:val="num" w:pos="3600"/>
        </w:tabs>
        <w:ind w:left="3600"/>
      </w:pPr>
      <w:rPr>
        <w:rFonts w:ascii="Arial Bold" w:eastAsia="Times New Roman" w:hAnsi="Arial Bold" w:cs="Arial Bold"/>
        <w:position w:val="0"/>
        <w:sz w:val="22"/>
        <w:szCs w:val="22"/>
      </w:rPr>
    </w:lvl>
    <w:lvl w:ilvl="6">
      <w:start w:val="1"/>
      <w:numFmt w:val="lowerRoman"/>
      <w:lvlText w:val="(%7)"/>
      <w:lvlJc w:val="left"/>
      <w:pPr>
        <w:tabs>
          <w:tab w:val="num" w:pos="4320"/>
        </w:tabs>
        <w:ind w:left="4320"/>
      </w:pPr>
      <w:rPr>
        <w:rFonts w:ascii="Arial Bold" w:eastAsia="Times New Roman" w:hAnsi="Arial Bold" w:cs="Arial Bold"/>
        <w:position w:val="0"/>
        <w:sz w:val="22"/>
        <w:szCs w:val="22"/>
      </w:rPr>
    </w:lvl>
    <w:lvl w:ilvl="7">
      <w:start w:val="1"/>
      <w:numFmt w:val="lowerLetter"/>
      <w:lvlText w:val="(%8)"/>
      <w:lvlJc w:val="left"/>
      <w:pPr>
        <w:tabs>
          <w:tab w:val="num" w:pos="5040"/>
        </w:tabs>
        <w:ind w:left="5040"/>
      </w:pPr>
      <w:rPr>
        <w:rFonts w:ascii="Arial Bold" w:eastAsia="Times New Roman" w:hAnsi="Arial Bold" w:cs="Arial Bold"/>
        <w:position w:val="0"/>
        <w:sz w:val="22"/>
        <w:szCs w:val="22"/>
      </w:rPr>
    </w:lvl>
    <w:lvl w:ilvl="8">
      <w:start w:val="1"/>
      <w:numFmt w:val="lowerRoman"/>
      <w:lvlText w:val="(%9)"/>
      <w:lvlJc w:val="left"/>
      <w:pPr>
        <w:tabs>
          <w:tab w:val="num" w:pos="5760"/>
        </w:tabs>
        <w:ind w:left="5760"/>
      </w:pPr>
      <w:rPr>
        <w:rFonts w:ascii="Arial Bold" w:eastAsia="Times New Roman" w:hAnsi="Arial Bold" w:cs="Arial Bold"/>
        <w:position w:val="0"/>
        <w:sz w:val="22"/>
        <w:szCs w:val="22"/>
      </w:rPr>
    </w:lvl>
  </w:abstractNum>
  <w:abstractNum w:abstractNumId="18">
    <w:nsid w:val="6173570D"/>
    <w:multiLevelType w:val="hybridMultilevel"/>
    <w:tmpl w:val="AC0CC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1D5CA4"/>
    <w:multiLevelType w:val="multilevel"/>
    <w:tmpl w:val="FFFFFFFF"/>
    <w:lvl w:ilvl="0">
      <w:start w:val="1"/>
      <w:numFmt w:val="bullet"/>
      <w:lvlText w:val="-"/>
      <w:lvlJc w:val="left"/>
      <w:rPr>
        <w:rFonts w:ascii="Arial" w:eastAsia="Times New Roman" w:hAnsi="Arial"/>
        <w:position w:val="0"/>
      </w:rPr>
    </w:lvl>
    <w:lvl w:ilvl="1">
      <w:start w:val="3"/>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0">
    <w:nsid w:val="68EF5AF5"/>
    <w:multiLevelType w:val="multilevel"/>
    <w:tmpl w:val="FFFFFFFF"/>
    <w:styleLink w:val="List31"/>
    <w:lvl w:ilvl="0">
      <w:start w:val="7"/>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nsid w:val="726A281C"/>
    <w:multiLevelType w:val="multilevel"/>
    <w:tmpl w:val="FFFFFFFF"/>
    <w:lvl w:ilvl="0">
      <w:start w:val="1"/>
      <w:numFmt w:val="bullet"/>
      <w:lvlText w:val="-"/>
      <w:lvlJc w:val="left"/>
      <w:rPr>
        <w:rFonts w:ascii="Arial" w:eastAsia="Times New Roman" w:hAnsi="Arial"/>
        <w:position w:val="0"/>
      </w:rPr>
    </w:lvl>
    <w:lvl w:ilv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nsid w:val="740B0CD6"/>
    <w:multiLevelType w:val="multilevel"/>
    <w:tmpl w:val="FFFFFFFF"/>
    <w:styleLink w:val="List1"/>
    <w:lvl w:ilvl="0">
      <w:start w:val="1"/>
      <w:numFmt w:val="upperRoman"/>
      <w:lvlText w:val="%1."/>
      <w:lvlJc w:val="left"/>
      <w:pPr>
        <w:tabs>
          <w:tab w:val="num" w:pos="107"/>
        </w:tabs>
      </w:pPr>
      <w:rPr>
        <w:rFonts w:ascii="Arial Bold" w:eastAsia="Times New Roman" w:hAnsi="Arial Bold" w:cs="Arial Bold"/>
        <w:position w:val="0"/>
        <w:sz w:val="22"/>
        <w:szCs w:val="22"/>
      </w:rPr>
    </w:lvl>
    <w:lvl w:ilvl="1">
      <w:start w:val="1"/>
      <w:numFmt w:val="upperRoman"/>
      <w:lvlText w:val="%1.%2."/>
      <w:lvlJc w:val="left"/>
      <w:pPr>
        <w:tabs>
          <w:tab w:val="num" w:pos="720"/>
        </w:tabs>
        <w:ind w:left="720" w:hanging="556"/>
      </w:pPr>
      <w:rPr>
        <w:rFonts w:ascii="Arial Bold" w:eastAsia="Times New Roman" w:hAnsi="Arial Bold" w:cs="Arial Bold"/>
        <w:position w:val="0"/>
        <w:sz w:val="22"/>
        <w:szCs w:val="22"/>
      </w:rPr>
    </w:lvl>
    <w:lvl w:ilvl="2">
      <w:start w:val="1"/>
      <w:numFmt w:val="decimal"/>
      <w:lvlText w:val="%3."/>
      <w:lvlJc w:val="left"/>
      <w:pPr>
        <w:tabs>
          <w:tab w:val="num" w:pos="1440"/>
        </w:tabs>
        <w:ind w:left="1440"/>
      </w:pPr>
      <w:rPr>
        <w:rFonts w:ascii="Arial Bold" w:eastAsia="Times New Roman" w:hAnsi="Arial Bold" w:cs="Arial Bold"/>
        <w:position w:val="0"/>
        <w:sz w:val="22"/>
        <w:szCs w:val="22"/>
      </w:rPr>
    </w:lvl>
    <w:lvl w:ilvl="3">
      <w:start w:val="1"/>
      <w:numFmt w:val="lowerLetter"/>
      <w:lvlText w:val="%4)"/>
      <w:lvlJc w:val="left"/>
      <w:pPr>
        <w:tabs>
          <w:tab w:val="num" w:pos="2160"/>
        </w:tabs>
        <w:ind w:left="2160"/>
      </w:pPr>
      <w:rPr>
        <w:rFonts w:ascii="Arial Bold" w:eastAsia="Times New Roman" w:hAnsi="Arial Bold" w:cs="Arial Bold"/>
        <w:position w:val="0"/>
        <w:sz w:val="22"/>
        <w:szCs w:val="22"/>
      </w:rPr>
    </w:lvl>
    <w:lvl w:ilvl="4">
      <w:start w:val="1"/>
      <w:numFmt w:val="decimal"/>
      <w:lvlText w:val="(%5)"/>
      <w:lvlJc w:val="left"/>
      <w:pPr>
        <w:tabs>
          <w:tab w:val="num" w:pos="2880"/>
        </w:tabs>
        <w:ind w:left="2880"/>
      </w:pPr>
      <w:rPr>
        <w:rFonts w:ascii="Arial Bold" w:eastAsia="Times New Roman" w:hAnsi="Arial Bold" w:cs="Arial Bold"/>
        <w:position w:val="0"/>
        <w:sz w:val="22"/>
        <w:szCs w:val="22"/>
      </w:rPr>
    </w:lvl>
    <w:lvl w:ilvl="5">
      <w:start w:val="1"/>
      <w:numFmt w:val="lowerLetter"/>
      <w:lvlText w:val="(%6)"/>
      <w:lvlJc w:val="left"/>
      <w:pPr>
        <w:tabs>
          <w:tab w:val="num" w:pos="3600"/>
        </w:tabs>
        <w:ind w:left="3600"/>
      </w:pPr>
      <w:rPr>
        <w:rFonts w:ascii="Arial Bold" w:eastAsia="Times New Roman" w:hAnsi="Arial Bold" w:cs="Arial Bold"/>
        <w:position w:val="0"/>
        <w:sz w:val="22"/>
        <w:szCs w:val="22"/>
      </w:rPr>
    </w:lvl>
    <w:lvl w:ilvl="6">
      <w:start w:val="1"/>
      <w:numFmt w:val="lowerRoman"/>
      <w:lvlText w:val="(%7)"/>
      <w:lvlJc w:val="left"/>
      <w:pPr>
        <w:tabs>
          <w:tab w:val="num" w:pos="4320"/>
        </w:tabs>
        <w:ind w:left="4320"/>
      </w:pPr>
      <w:rPr>
        <w:rFonts w:ascii="Arial Bold" w:eastAsia="Times New Roman" w:hAnsi="Arial Bold" w:cs="Arial Bold"/>
        <w:position w:val="0"/>
        <w:sz w:val="22"/>
        <w:szCs w:val="22"/>
      </w:rPr>
    </w:lvl>
    <w:lvl w:ilvl="7">
      <w:start w:val="1"/>
      <w:numFmt w:val="lowerLetter"/>
      <w:lvlText w:val="(%8)"/>
      <w:lvlJc w:val="left"/>
      <w:pPr>
        <w:tabs>
          <w:tab w:val="num" w:pos="5040"/>
        </w:tabs>
        <w:ind w:left="5040"/>
      </w:pPr>
      <w:rPr>
        <w:rFonts w:ascii="Arial Bold" w:eastAsia="Times New Roman" w:hAnsi="Arial Bold" w:cs="Arial Bold"/>
        <w:position w:val="0"/>
        <w:sz w:val="22"/>
        <w:szCs w:val="22"/>
      </w:rPr>
    </w:lvl>
    <w:lvl w:ilvl="8">
      <w:start w:val="1"/>
      <w:numFmt w:val="lowerRoman"/>
      <w:lvlText w:val="(%9)"/>
      <w:lvlJc w:val="left"/>
      <w:pPr>
        <w:tabs>
          <w:tab w:val="num" w:pos="5760"/>
        </w:tabs>
        <w:ind w:left="5760"/>
      </w:pPr>
      <w:rPr>
        <w:rFonts w:ascii="Arial Bold" w:eastAsia="Times New Roman" w:hAnsi="Arial Bold" w:cs="Arial Bold"/>
        <w:position w:val="0"/>
        <w:sz w:val="22"/>
        <w:szCs w:val="22"/>
      </w:rPr>
    </w:lvl>
  </w:abstractNum>
  <w:abstractNum w:abstractNumId="23">
    <w:nsid w:val="757F5915"/>
    <w:multiLevelType w:val="multilevel"/>
    <w:tmpl w:val="FFFFFFFF"/>
    <w:lvl w:ilvl="0">
      <w:start w:val="2"/>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nsid w:val="7DF73AE7"/>
    <w:multiLevelType w:val="multilevel"/>
    <w:tmpl w:val="FFFFFFFF"/>
    <w:lvl w:ilvl="0">
      <w:start w:val="1"/>
      <w:numFmt w:val="bullet"/>
      <w:lvlText w:val="-"/>
      <w:lvlJc w:val="left"/>
      <w:rPr>
        <w:rFonts w:ascii="Arial" w:eastAsia="Times New Roman" w:hAnsi="Arial"/>
        <w:position w:val="0"/>
      </w:rPr>
    </w:lvl>
    <w:lvl w:ilvl="1">
      <w:start w:val="2"/>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abstractNumId w:val="8"/>
  </w:num>
  <w:num w:numId="2">
    <w:abstractNumId w:val="1"/>
  </w:num>
  <w:num w:numId="3">
    <w:abstractNumId w:val="5"/>
    <w:lvlOverride w:ilvl="0">
      <w:lvl w:ilvl="0">
        <w:numFmt w:val="decimal"/>
        <w:lvlText w:val=""/>
        <w:lvlJc w:val="left"/>
      </w:lvl>
    </w:lvlOverride>
    <w:lvlOverride w:ilvl="1">
      <w:lvl w:ilvl="1">
        <w:start w:val="1"/>
        <w:numFmt w:val="upperRoman"/>
        <w:lvlText w:val="%1.%2."/>
        <w:lvlJc w:val="left"/>
        <w:pPr>
          <w:tabs>
            <w:tab w:val="num" w:pos="720"/>
          </w:tabs>
          <w:ind w:left="720"/>
        </w:pPr>
        <w:rPr>
          <w:rFonts w:ascii="Arial Bold" w:eastAsia="Times New Roman" w:hAnsi="Arial Bold" w:cs="Arial Bold"/>
          <w:position w:val="0"/>
          <w:sz w:val="22"/>
          <w:szCs w:val="22"/>
        </w:rPr>
      </w:lvl>
    </w:lvlOverride>
  </w:num>
  <w:num w:numId="4">
    <w:abstractNumId w:val="17"/>
  </w:num>
  <w:num w:numId="5">
    <w:abstractNumId w:val="22"/>
  </w:num>
  <w:num w:numId="6">
    <w:abstractNumId w:val="7"/>
  </w:num>
  <w:num w:numId="7">
    <w:abstractNumId w:val="15"/>
  </w:num>
  <w:num w:numId="8">
    <w:abstractNumId w:val="21"/>
  </w:num>
  <w:num w:numId="9">
    <w:abstractNumId w:val="24"/>
  </w:num>
  <w:num w:numId="10">
    <w:abstractNumId w:val="19"/>
  </w:num>
  <w:num w:numId="11">
    <w:abstractNumId w:val="12"/>
  </w:num>
  <w:num w:numId="12">
    <w:abstractNumId w:val="11"/>
  </w:num>
  <w:num w:numId="13">
    <w:abstractNumId w:val="0"/>
  </w:num>
  <w:num w:numId="14">
    <w:abstractNumId w:val="2"/>
  </w:num>
  <w:num w:numId="15">
    <w:abstractNumId w:val="23"/>
  </w:num>
  <w:num w:numId="16">
    <w:abstractNumId w:val="10"/>
  </w:num>
  <w:num w:numId="17">
    <w:abstractNumId w:val="16"/>
  </w:num>
  <w:num w:numId="18">
    <w:abstractNumId w:val="14"/>
  </w:num>
  <w:num w:numId="19">
    <w:abstractNumId w:val="20"/>
  </w:num>
  <w:num w:numId="20">
    <w:abstractNumId w:val="4"/>
  </w:num>
  <w:num w:numId="21">
    <w:abstractNumId w:val="13"/>
  </w:num>
  <w:num w:numId="22">
    <w:abstractNumId w:val="6"/>
  </w:num>
  <w:num w:numId="23">
    <w:abstractNumId w:val="18"/>
  </w:num>
  <w:num w:numId="24">
    <w:abstractNumId w:val="5"/>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6"/>
    <w:rsid w:val="00004381"/>
    <w:rsid w:val="00005993"/>
    <w:rsid w:val="00030471"/>
    <w:rsid w:val="0003440E"/>
    <w:rsid w:val="00044C04"/>
    <w:rsid w:val="00047E7D"/>
    <w:rsid w:val="000832E1"/>
    <w:rsid w:val="000B3453"/>
    <w:rsid w:val="000C7268"/>
    <w:rsid w:val="000E4A09"/>
    <w:rsid w:val="000E4A9D"/>
    <w:rsid w:val="000F43B2"/>
    <w:rsid w:val="000F62A7"/>
    <w:rsid w:val="00111EE0"/>
    <w:rsid w:val="001217F2"/>
    <w:rsid w:val="0012620A"/>
    <w:rsid w:val="00156A1B"/>
    <w:rsid w:val="0017258A"/>
    <w:rsid w:val="001739A0"/>
    <w:rsid w:val="00175018"/>
    <w:rsid w:val="00175ECB"/>
    <w:rsid w:val="0017656F"/>
    <w:rsid w:val="00177246"/>
    <w:rsid w:val="001873B9"/>
    <w:rsid w:val="001A2F83"/>
    <w:rsid w:val="001B1CAA"/>
    <w:rsid w:val="001B3180"/>
    <w:rsid w:val="001C4511"/>
    <w:rsid w:val="001D7C27"/>
    <w:rsid w:val="001F3060"/>
    <w:rsid w:val="00203488"/>
    <w:rsid w:val="002163B8"/>
    <w:rsid w:val="0023082B"/>
    <w:rsid w:val="0023275C"/>
    <w:rsid w:val="00237086"/>
    <w:rsid w:val="00237A0D"/>
    <w:rsid w:val="00243046"/>
    <w:rsid w:val="00277B3D"/>
    <w:rsid w:val="00280F7E"/>
    <w:rsid w:val="00281739"/>
    <w:rsid w:val="00282846"/>
    <w:rsid w:val="002955B8"/>
    <w:rsid w:val="002C02CA"/>
    <w:rsid w:val="002C2E1B"/>
    <w:rsid w:val="002C7F86"/>
    <w:rsid w:val="002D1747"/>
    <w:rsid w:val="002D5AAF"/>
    <w:rsid w:val="00302A06"/>
    <w:rsid w:val="003066D9"/>
    <w:rsid w:val="00321048"/>
    <w:rsid w:val="003300C0"/>
    <w:rsid w:val="00334685"/>
    <w:rsid w:val="00337AE3"/>
    <w:rsid w:val="003422F2"/>
    <w:rsid w:val="00356CB5"/>
    <w:rsid w:val="003810A8"/>
    <w:rsid w:val="003836E7"/>
    <w:rsid w:val="00387F9B"/>
    <w:rsid w:val="003970EB"/>
    <w:rsid w:val="003B365D"/>
    <w:rsid w:val="003C08C8"/>
    <w:rsid w:val="003C6264"/>
    <w:rsid w:val="003D7C43"/>
    <w:rsid w:val="003E1075"/>
    <w:rsid w:val="003E15A0"/>
    <w:rsid w:val="003F17E5"/>
    <w:rsid w:val="003F2998"/>
    <w:rsid w:val="003F3AE8"/>
    <w:rsid w:val="00415F9D"/>
    <w:rsid w:val="00417B11"/>
    <w:rsid w:val="00423519"/>
    <w:rsid w:val="00424270"/>
    <w:rsid w:val="00441792"/>
    <w:rsid w:val="00452E24"/>
    <w:rsid w:val="0046072B"/>
    <w:rsid w:val="00466C95"/>
    <w:rsid w:val="00471398"/>
    <w:rsid w:val="00475817"/>
    <w:rsid w:val="00495025"/>
    <w:rsid w:val="004A13BA"/>
    <w:rsid w:val="004A4174"/>
    <w:rsid w:val="004B6F2F"/>
    <w:rsid w:val="004C5865"/>
    <w:rsid w:val="004E074D"/>
    <w:rsid w:val="004E4595"/>
    <w:rsid w:val="004F6218"/>
    <w:rsid w:val="00501EE9"/>
    <w:rsid w:val="0050381B"/>
    <w:rsid w:val="00510775"/>
    <w:rsid w:val="00531542"/>
    <w:rsid w:val="00545E01"/>
    <w:rsid w:val="00567F3D"/>
    <w:rsid w:val="0057010A"/>
    <w:rsid w:val="00571F9C"/>
    <w:rsid w:val="00575165"/>
    <w:rsid w:val="0057619D"/>
    <w:rsid w:val="005B0C9F"/>
    <w:rsid w:val="005B394D"/>
    <w:rsid w:val="005C54A3"/>
    <w:rsid w:val="005D6243"/>
    <w:rsid w:val="005D7153"/>
    <w:rsid w:val="005E6A6C"/>
    <w:rsid w:val="005F1F0F"/>
    <w:rsid w:val="0060699C"/>
    <w:rsid w:val="0061217C"/>
    <w:rsid w:val="006330AD"/>
    <w:rsid w:val="00641047"/>
    <w:rsid w:val="006571EE"/>
    <w:rsid w:val="006624A9"/>
    <w:rsid w:val="00665BC9"/>
    <w:rsid w:val="006A3AA5"/>
    <w:rsid w:val="006B725A"/>
    <w:rsid w:val="006D5563"/>
    <w:rsid w:val="006E52E2"/>
    <w:rsid w:val="006F0ED3"/>
    <w:rsid w:val="006F6593"/>
    <w:rsid w:val="006F7566"/>
    <w:rsid w:val="00701ECD"/>
    <w:rsid w:val="00725790"/>
    <w:rsid w:val="00733CEC"/>
    <w:rsid w:val="007445C3"/>
    <w:rsid w:val="00744830"/>
    <w:rsid w:val="007743AC"/>
    <w:rsid w:val="0078060C"/>
    <w:rsid w:val="00780FD7"/>
    <w:rsid w:val="0078273F"/>
    <w:rsid w:val="007A273B"/>
    <w:rsid w:val="007B240B"/>
    <w:rsid w:val="007B26BF"/>
    <w:rsid w:val="007D6E82"/>
    <w:rsid w:val="007D6EA1"/>
    <w:rsid w:val="007D7223"/>
    <w:rsid w:val="007F2303"/>
    <w:rsid w:val="0081669D"/>
    <w:rsid w:val="00816DAC"/>
    <w:rsid w:val="00820589"/>
    <w:rsid w:val="00825114"/>
    <w:rsid w:val="00840BAC"/>
    <w:rsid w:val="00852C65"/>
    <w:rsid w:val="00860801"/>
    <w:rsid w:val="008638E1"/>
    <w:rsid w:val="00896651"/>
    <w:rsid w:val="008A0C04"/>
    <w:rsid w:val="008B68A1"/>
    <w:rsid w:val="008B736B"/>
    <w:rsid w:val="008D2122"/>
    <w:rsid w:val="008D3FDE"/>
    <w:rsid w:val="008E490B"/>
    <w:rsid w:val="008E54EA"/>
    <w:rsid w:val="008F2136"/>
    <w:rsid w:val="008F4554"/>
    <w:rsid w:val="009044E0"/>
    <w:rsid w:val="009122A1"/>
    <w:rsid w:val="00926CBB"/>
    <w:rsid w:val="00930984"/>
    <w:rsid w:val="00933457"/>
    <w:rsid w:val="00941096"/>
    <w:rsid w:val="00967C4E"/>
    <w:rsid w:val="009809D1"/>
    <w:rsid w:val="00984158"/>
    <w:rsid w:val="0099520A"/>
    <w:rsid w:val="009A00D5"/>
    <w:rsid w:val="009A22C0"/>
    <w:rsid w:val="009B0FF3"/>
    <w:rsid w:val="009B57F6"/>
    <w:rsid w:val="009C29C8"/>
    <w:rsid w:val="009C5C82"/>
    <w:rsid w:val="009E6000"/>
    <w:rsid w:val="009F2B9B"/>
    <w:rsid w:val="009F48FA"/>
    <w:rsid w:val="00A03FAE"/>
    <w:rsid w:val="00A13611"/>
    <w:rsid w:val="00A27181"/>
    <w:rsid w:val="00A27316"/>
    <w:rsid w:val="00A3623D"/>
    <w:rsid w:val="00A40383"/>
    <w:rsid w:val="00A43E13"/>
    <w:rsid w:val="00A514DB"/>
    <w:rsid w:val="00A60217"/>
    <w:rsid w:val="00A617FA"/>
    <w:rsid w:val="00A82D85"/>
    <w:rsid w:val="00AA3818"/>
    <w:rsid w:val="00AB1006"/>
    <w:rsid w:val="00AB6553"/>
    <w:rsid w:val="00AD13D0"/>
    <w:rsid w:val="00AE632C"/>
    <w:rsid w:val="00B04723"/>
    <w:rsid w:val="00B10C8E"/>
    <w:rsid w:val="00B15CCB"/>
    <w:rsid w:val="00B17320"/>
    <w:rsid w:val="00B219E1"/>
    <w:rsid w:val="00B27D6A"/>
    <w:rsid w:val="00B41C9F"/>
    <w:rsid w:val="00B50DC4"/>
    <w:rsid w:val="00B64FE3"/>
    <w:rsid w:val="00B727E4"/>
    <w:rsid w:val="00B876F6"/>
    <w:rsid w:val="00B93404"/>
    <w:rsid w:val="00BC11CE"/>
    <w:rsid w:val="00BC261C"/>
    <w:rsid w:val="00BD113B"/>
    <w:rsid w:val="00BD193E"/>
    <w:rsid w:val="00BF7FC4"/>
    <w:rsid w:val="00C05C17"/>
    <w:rsid w:val="00C11F86"/>
    <w:rsid w:val="00C15A02"/>
    <w:rsid w:val="00C2081F"/>
    <w:rsid w:val="00C22D1E"/>
    <w:rsid w:val="00C31724"/>
    <w:rsid w:val="00C54232"/>
    <w:rsid w:val="00C56C70"/>
    <w:rsid w:val="00C72C6F"/>
    <w:rsid w:val="00CA04E4"/>
    <w:rsid w:val="00CA5E7E"/>
    <w:rsid w:val="00CA79E3"/>
    <w:rsid w:val="00CB4E68"/>
    <w:rsid w:val="00CC53A1"/>
    <w:rsid w:val="00CD2D7F"/>
    <w:rsid w:val="00CF19C4"/>
    <w:rsid w:val="00CF1D5A"/>
    <w:rsid w:val="00CF7443"/>
    <w:rsid w:val="00D06B02"/>
    <w:rsid w:val="00D14A22"/>
    <w:rsid w:val="00D21CF2"/>
    <w:rsid w:val="00D62A2A"/>
    <w:rsid w:val="00D743A5"/>
    <w:rsid w:val="00D80D41"/>
    <w:rsid w:val="00D852AC"/>
    <w:rsid w:val="00D9032D"/>
    <w:rsid w:val="00D936C9"/>
    <w:rsid w:val="00DA40BA"/>
    <w:rsid w:val="00DA467A"/>
    <w:rsid w:val="00DA5665"/>
    <w:rsid w:val="00DB1DFE"/>
    <w:rsid w:val="00DD25F9"/>
    <w:rsid w:val="00DD31A8"/>
    <w:rsid w:val="00DE3F00"/>
    <w:rsid w:val="00E13893"/>
    <w:rsid w:val="00E14D7B"/>
    <w:rsid w:val="00E20C32"/>
    <w:rsid w:val="00E23755"/>
    <w:rsid w:val="00E270F1"/>
    <w:rsid w:val="00E42454"/>
    <w:rsid w:val="00E472D9"/>
    <w:rsid w:val="00E47A94"/>
    <w:rsid w:val="00E56D25"/>
    <w:rsid w:val="00E6144A"/>
    <w:rsid w:val="00E67B91"/>
    <w:rsid w:val="00E849DA"/>
    <w:rsid w:val="00E9150C"/>
    <w:rsid w:val="00EB3FF5"/>
    <w:rsid w:val="00EB5B45"/>
    <w:rsid w:val="00EB5B5C"/>
    <w:rsid w:val="00EC3F02"/>
    <w:rsid w:val="00ED0C95"/>
    <w:rsid w:val="00EF07C4"/>
    <w:rsid w:val="00EF3788"/>
    <w:rsid w:val="00EF61BF"/>
    <w:rsid w:val="00F02ED5"/>
    <w:rsid w:val="00F136EE"/>
    <w:rsid w:val="00F174CD"/>
    <w:rsid w:val="00F250CC"/>
    <w:rsid w:val="00F462E3"/>
    <w:rsid w:val="00F52C21"/>
    <w:rsid w:val="00F665B3"/>
    <w:rsid w:val="00F83640"/>
    <w:rsid w:val="00F84416"/>
    <w:rsid w:val="00F909B7"/>
    <w:rsid w:val="00F91BE4"/>
    <w:rsid w:val="00F9289E"/>
    <w:rsid w:val="00F92CBC"/>
    <w:rsid w:val="00F94A68"/>
    <w:rsid w:val="00FA0142"/>
    <w:rsid w:val="00FA7851"/>
    <w:rsid w:val="00FB010C"/>
    <w:rsid w:val="00FB0E4F"/>
    <w:rsid w:val="00FD1596"/>
    <w:rsid w:val="00FD7378"/>
    <w:rsid w:val="00FE04A6"/>
    <w:rsid w:val="00FE551D"/>
    <w:rsid w:val="00FE6D15"/>
    <w:rsid w:val="00FF1594"/>
    <w:rsid w:val="00FF2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5F589B2D"/>
  <w15:docId w15:val="{5A0F3CF4-C491-4EB6-98EC-3B01D856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36"/>
    <w:pPr>
      <w:pBdr>
        <w:top w:val="none" w:sz="96" w:space="31" w:color="FFFFFF" w:frame="1"/>
        <w:left w:val="none" w:sz="96" w:space="31" w:color="FFFFFF" w:frame="1"/>
        <w:bottom w:val="none" w:sz="96" w:space="31" w:color="FFFFFF" w:frame="1"/>
        <w:right w:val="none" w:sz="96" w:space="31" w:color="FFFFFF" w:frame="1"/>
        <w:bar w:val="none" w:sz="0" w:color="000000"/>
      </w:pBdr>
      <w:spacing w:line="280" w:lineRule="exact"/>
      <w:jc w:val="both"/>
    </w:pPr>
    <w:rPr>
      <w:rFonts w:ascii="Trebuchet MS" w:hAnsi="Arial Unicode MS" w:cs="Arial Unicode MS"/>
      <w:color w:val="000000"/>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CA04E4"/>
    <w:pPr>
      <w:pBdr>
        <w:top w:val="none" w:sz="0" w:space="0" w:color="auto"/>
        <w:left w:val="none" w:sz="0" w:space="0" w:color="auto"/>
        <w:bottom w:val="none" w:sz="0" w:space="0" w:color="auto"/>
        <w:right w:val="none" w:sz="0" w:space="0" w:color="auto"/>
        <w:bar w:val="none" w:sz="0" w:color="auto"/>
      </w:pBdr>
      <w:spacing w:line="240" w:lineRule="auto"/>
      <w:jc w:val="left"/>
    </w:pPr>
    <w:rPr>
      <w:rFonts w:ascii="Tahoma" w:hAnsi="Tahoma" w:cs="Tahoma"/>
      <w:color w:val="auto"/>
      <w:sz w:val="16"/>
      <w:szCs w:val="16"/>
      <w:lang w:val="es-ES" w:eastAsia="es-ES"/>
    </w:rPr>
  </w:style>
  <w:style w:type="character" w:customStyle="1" w:styleId="TextodegloboCar">
    <w:name w:val="Texto de globo Car"/>
    <w:basedOn w:val="Fuentedeprrafopredeter"/>
    <w:link w:val="Textodeglobo"/>
    <w:uiPriority w:val="99"/>
    <w:semiHidden/>
    <w:locked/>
    <w:rsid w:val="000E4A9D"/>
    <w:rPr>
      <w:rFonts w:cs="Arial Unicode MS"/>
      <w:color w:val="000000"/>
      <w:sz w:val="2"/>
      <w:u w:color="000000"/>
      <w:lang w:val="es-ES_tradnl" w:eastAsia="en-US"/>
    </w:rPr>
  </w:style>
  <w:style w:type="character" w:styleId="Hipervnculo">
    <w:name w:val="Hyperlink"/>
    <w:basedOn w:val="Fuentedeprrafopredeter"/>
    <w:uiPriority w:val="99"/>
    <w:rsid w:val="008F2136"/>
    <w:rPr>
      <w:rFonts w:cs="Times New Roman"/>
      <w:u w:val="single"/>
    </w:rPr>
  </w:style>
  <w:style w:type="paragraph" w:customStyle="1" w:styleId="Cabeceraypie">
    <w:name w:val="Cabecera y pie"/>
    <w:uiPriority w:val="99"/>
    <w:rsid w:val="008F213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TDC1">
    <w:name w:val="toc 1"/>
    <w:basedOn w:val="Normal"/>
    <w:next w:val="Normal"/>
    <w:uiPriority w:val="99"/>
    <w:rsid w:val="008F2136"/>
    <w:pPr>
      <w:tabs>
        <w:tab w:val="left" w:pos="567"/>
        <w:tab w:val="right" w:leader="dot" w:pos="9060"/>
      </w:tabs>
      <w:spacing w:before="240" w:after="60" w:line="288" w:lineRule="auto"/>
      <w:ind w:left="567" w:hanging="567"/>
    </w:pPr>
    <w:rPr>
      <w:rFonts w:ascii="Helvetica"/>
      <w:b/>
      <w:bCs/>
      <w:caps/>
      <w:sz w:val="20"/>
      <w:szCs w:val="20"/>
      <w:lang w:eastAsia="es-ES"/>
    </w:rPr>
  </w:style>
  <w:style w:type="paragraph" w:styleId="NormalWeb">
    <w:name w:val="Normal (Web)"/>
    <w:basedOn w:val="Normal"/>
    <w:uiPriority w:val="99"/>
    <w:rsid w:val="008F2136"/>
    <w:pPr>
      <w:spacing w:before="100" w:after="100"/>
    </w:pPr>
    <w:rPr>
      <w:rFonts w:ascii="Times New Roman"/>
      <w:sz w:val="24"/>
      <w:szCs w:val="24"/>
      <w:lang w:eastAsia="es-ES"/>
    </w:rPr>
  </w:style>
  <w:style w:type="paragraph" w:customStyle="1" w:styleId="Poromisin">
    <w:name w:val="Por omisión"/>
    <w:uiPriority w:val="99"/>
    <w:rsid w:val="008F21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it-IT"/>
    </w:rPr>
  </w:style>
  <w:style w:type="character" w:customStyle="1" w:styleId="Ninguno">
    <w:name w:val="Ninguno"/>
    <w:uiPriority w:val="99"/>
    <w:rsid w:val="008F2136"/>
  </w:style>
  <w:style w:type="character" w:customStyle="1" w:styleId="Hyperlink0">
    <w:name w:val="Hyperlink.0"/>
    <w:basedOn w:val="Ninguno"/>
    <w:uiPriority w:val="99"/>
    <w:rsid w:val="008F2136"/>
    <w:rPr>
      <w:rFonts w:ascii="Arial" w:hAnsi="Arial" w:cs="Arial"/>
      <w:color w:val="000000"/>
      <w:u w:val="single" w:color="000000"/>
    </w:rPr>
  </w:style>
  <w:style w:type="character" w:customStyle="1" w:styleId="Hyperlink1">
    <w:name w:val="Hyperlink.1"/>
    <w:basedOn w:val="Ninguno"/>
    <w:uiPriority w:val="99"/>
    <w:rsid w:val="008F2136"/>
    <w:rPr>
      <w:rFonts w:ascii="Arial" w:hAnsi="Arial" w:cs="Arial"/>
      <w:color w:val="000000"/>
      <w:u w:val="single" w:color="000000"/>
    </w:rPr>
  </w:style>
  <w:style w:type="paragraph" w:styleId="Textoindependiente">
    <w:name w:val="Body Text"/>
    <w:basedOn w:val="Normal"/>
    <w:link w:val="TextoindependienteCar"/>
    <w:uiPriority w:val="99"/>
    <w:rsid w:val="008F2136"/>
    <w:pPr>
      <w:spacing w:before="60" w:line="312" w:lineRule="auto"/>
    </w:pPr>
    <w:rPr>
      <w:rFonts w:hAnsi="Trebuchet MS" w:cs="Trebuchet MS"/>
      <w:lang w:eastAsia="es-ES"/>
    </w:rPr>
  </w:style>
  <w:style w:type="character" w:customStyle="1" w:styleId="TextoindependienteCar">
    <w:name w:val="Texto independiente Car"/>
    <w:basedOn w:val="Fuentedeprrafopredeter"/>
    <w:link w:val="Textoindependiente"/>
    <w:uiPriority w:val="99"/>
    <w:semiHidden/>
    <w:locked/>
    <w:rsid w:val="000E4A9D"/>
    <w:rPr>
      <w:rFonts w:ascii="Trebuchet MS" w:hAnsi="Arial Unicode MS" w:cs="Arial Unicode MS"/>
      <w:color w:val="000000"/>
      <w:u w:color="000000"/>
      <w:lang w:val="es-ES_tradnl" w:eastAsia="en-US"/>
    </w:rPr>
  </w:style>
  <w:style w:type="paragraph" w:styleId="Textocomentario">
    <w:name w:val="annotation text"/>
    <w:basedOn w:val="Normal"/>
    <w:link w:val="TextocomentarioCar"/>
    <w:semiHidden/>
    <w:rsid w:val="008F2136"/>
    <w:pPr>
      <w:spacing w:line="240" w:lineRule="auto"/>
    </w:pPr>
    <w:rPr>
      <w:sz w:val="20"/>
      <w:szCs w:val="20"/>
    </w:rPr>
  </w:style>
  <w:style w:type="character" w:customStyle="1" w:styleId="TextocomentarioCar">
    <w:name w:val="Texto comentario Car"/>
    <w:basedOn w:val="Fuentedeprrafopredeter"/>
    <w:link w:val="Textocomentario"/>
    <w:semiHidden/>
    <w:locked/>
    <w:rsid w:val="008F2136"/>
    <w:rPr>
      <w:rFonts w:ascii="Trebuchet MS" w:hAnsi="Arial Unicode MS" w:cs="Arial Unicode MS"/>
      <w:color w:val="000000"/>
      <w:u w:color="000000"/>
      <w:lang w:val="es-ES_tradnl" w:eastAsia="en-US"/>
    </w:rPr>
  </w:style>
  <w:style w:type="character" w:styleId="Refdecomentario">
    <w:name w:val="annotation reference"/>
    <w:basedOn w:val="Fuentedeprrafopredeter"/>
    <w:uiPriority w:val="99"/>
    <w:semiHidden/>
    <w:rsid w:val="008F2136"/>
    <w:rPr>
      <w:rFonts w:cs="Times New Roman"/>
      <w:sz w:val="16"/>
      <w:szCs w:val="16"/>
    </w:rPr>
  </w:style>
  <w:style w:type="paragraph" w:styleId="Encabezado">
    <w:name w:val="header"/>
    <w:basedOn w:val="Normal"/>
    <w:link w:val="EncabezadoCar"/>
    <w:uiPriority w:val="99"/>
    <w:rsid w:val="00FF1594"/>
    <w:pPr>
      <w:tabs>
        <w:tab w:val="center" w:pos="4252"/>
        <w:tab w:val="right" w:pos="8504"/>
      </w:tabs>
    </w:pPr>
  </w:style>
  <w:style w:type="character" w:customStyle="1" w:styleId="EncabezadoCar">
    <w:name w:val="Encabezado Car"/>
    <w:basedOn w:val="Fuentedeprrafopredeter"/>
    <w:link w:val="Encabezado"/>
    <w:uiPriority w:val="99"/>
    <w:semiHidden/>
    <w:locked/>
    <w:rsid w:val="000E4A9D"/>
    <w:rPr>
      <w:rFonts w:ascii="Trebuchet MS" w:hAnsi="Arial Unicode MS" w:cs="Arial Unicode MS"/>
      <w:color w:val="000000"/>
      <w:u w:color="000000"/>
      <w:lang w:val="es-ES_tradnl" w:eastAsia="en-US"/>
    </w:rPr>
  </w:style>
  <w:style w:type="paragraph" w:styleId="Piedepgina">
    <w:name w:val="footer"/>
    <w:basedOn w:val="Normal"/>
    <w:link w:val="PiedepginaCar"/>
    <w:uiPriority w:val="99"/>
    <w:rsid w:val="00FF1594"/>
    <w:pPr>
      <w:tabs>
        <w:tab w:val="center" w:pos="4252"/>
        <w:tab w:val="right" w:pos="8504"/>
      </w:tabs>
    </w:pPr>
  </w:style>
  <w:style w:type="character" w:customStyle="1" w:styleId="PiedepginaCar">
    <w:name w:val="Pie de página Car"/>
    <w:basedOn w:val="Fuentedeprrafopredeter"/>
    <w:link w:val="Piedepgina"/>
    <w:uiPriority w:val="99"/>
    <w:semiHidden/>
    <w:locked/>
    <w:rsid w:val="000E4A9D"/>
    <w:rPr>
      <w:rFonts w:ascii="Trebuchet MS" w:hAnsi="Arial Unicode MS" w:cs="Arial Unicode MS"/>
      <w:color w:val="000000"/>
      <w:u w:color="000000"/>
      <w:lang w:val="es-ES_tradnl" w:eastAsia="en-US"/>
    </w:rPr>
  </w:style>
  <w:style w:type="numbering" w:customStyle="1" w:styleId="List21">
    <w:name w:val="List 21"/>
    <w:rsid w:val="003316D8"/>
    <w:pPr>
      <w:numPr>
        <w:numId w:val="13"/>
      </w:numPr>
    </w:pPr>
  </w:style>
  <w:style w:type="numbering" w:customStyle="1" w:styleId="List0">
    <w:name w:val="List 0"/>
    <w:rsid w:val="003316D8"/>
    <w:pPr>
      <w:numPr>
        <w:numId w:val="24"/>
      </w:numPr>
    </w:pPr>
  </w:style>
  <w:style w:type="numbering" w:customStyle="1" w:styleId="List41">
    <w:name w:val="List 41"/>
    <w:rsid w:val="003316D8"/>
    <w:pPr>
      <w:numPr>
        <w:numId w:val="18"/>
      </w:numPr>
    </w:pPr>
  </w:style>
  <w:style w:type="numbering" w:customStyle="1" w:styleId="List31">
    <w:name w:val="List 31"/>
    <w:rsid w:val="003316D8"/>
    <w:pPr>
      <w:numPr>
        <w:numId w:val="19"/>
      </w:numPr>
    </w:pPr>
  </w:style>
  <w:style w:type="numbering" w:customStyle="1" w:styleId="List1">
    <w:name w:val="List 1"/>
    <w:rsid w:val="003316D8"/>
    <w:pPr>
      <w:numPr>
        <w:numId w:val="5"/>
      </w:numPr>
    </w:pPr>
  </w:style>
  <w:style w:type="paragraph" w:styleId="Prrafodelista">
    <w:name w:val="List Paragraph"/>
    <w:basedOn w:val="Normal"/>
    <w:uiPriority w:val="34"/>
    <w:qFormat/>
    <w:rsid w:val="00415F9D"/>
    <w:pPr>
      <w:ind w:left="708"/>
    </w:pPr>
  </w:style>
  <w:style w:type="character" w:styleId="Textoennegrita">
    <w:name w:val="Strong"/>
    <w:basedOn w:val="Fuentedeprrafopredeter"/>
    <w:uiPriority w:val="22"/>
    <w:qFormat/>
    <w:locked/>
    <w:rsid w:val="0023082B"/>
    <w:rPr>
      <w:b/>
      <w:bCs/>
    </w:rPr>
  </w:style>
  <w:style w:type="paragraph" w:styleId="Asuntodelcomentario">
    <w:name w:val="annotation subject"/>
    <w:basedOn w:val="Textocomentario"/>
    <w:next w:val="Textocomentario"/>
    <w:link w:val="AsuntodelcomentarioCar"/>
    <w:uiPriority w:val="99"/>
    <w:semiHidden/>
    <w:unhideWhenUsed/>
    <w:rsid w:val="008F4554"/>
    <w:rPr>
      <w:b/>
      <w:bCs/>
    </w:rPr>
  </w:style>
  <w:style w:type="character" w:customStyle="1" w:styleId="AsuntodelcomentarioCar">
    <w:name w:val="Asunto del comentario Car"/>
    <w:basedOn w:val="TextocomentarioCar"/>
    <w:link w:val="Asuntodelcomentario"/>
    <w:uiPriority w:val="99"/>
    <w:semiHidden/>
    <w:rsid w:val="008F4554"/>
    <w:rPr>
      <w:rFonts w:ascii="Trebuchet MS" w:hAnsi="Arial Unicode MS" w:cs="Arial Unicode MS"/>
      <w:b/>
      <w:bCs/>
      <w:color w:val="000000"/>
      <w:sz w:val="20"/>
      <w:szCs w:val="20"/>
      <w:u w:color="000000"/>
      <w:lang w:val="es-ES_tradnl" w:eastAsia="en-US"/>
    </w:rPr>
  </w:style>
  <w:style w:type="paragraph" w:customStyle="1" w:styleId="articulo">
    <w:name w:val="articulo"/>
    <w:basedOn w:val="Normal"/>
    <w:rsid w:val="00F462E3"/>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paragraph" w:customStyle="1" w:styleId="parrafo">
    <w:name w:val="parrafo"/>
    <w:basedOn w:val="Normal"/>
    <w:rsid w:val="00F462E3"/>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056">
      <w:bodyDiv w:val="1"/>
      <w:marLeft w:val="0"/>
      <w:marRight w:val="0"/>
      <w:marTop w:val="0"/>
      <w:marBottom w:val="0"/>
      <w:divBdr>
        <w:top w:val="none" w:sz="0" w:space="0" w:color="auto"/>
        <w:left w:val="none" w:sz="0" w:space="0" w:color="auto"/>
        <w:bottom w:val="none" w:sz="0" w:space="0" w:color="auto"/>
        <w:right w:val="none" w:sz="0" w:space="0" w:color="auto"/>
      </w:divBdr>
    </w:div>
    <w:div w:id="863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ama.gob.es/es/costas/participacion-publica/CPP_PdG_Cachucho.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F223F-A072-460F-8381-5F818F2C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4995</Words>
  <Characters>27199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PROYECTO DE ORDEN MINISTERIAL POR EL QUE SE PROPONE LA INCLUSIÓN EN LA LISTA DE LUGARES DE IMPORTANCIA COMUNITARIA DE LA RED NATURA 2000 DE LOS ESPACIOS MARINOS ESZZ16001 SISTEMA DE CAÑONES SUBMARINOS OCCIDENTALES DEL GOLFO DE LEÓN, ESZZ16002 CANAL DE ME</vt:lpstr>
    </vt:vector>
  </TitlesOfParts>
  <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MINISTERIAL POR EL QUE SE PROPONE LA INCLUSIÓN EN LA LISTA DE LUGARES DE IMPORTANCIA COMUNITARIA DE LA RED NATURA 2000 DE LOS ESPACIOS MARINOS ESZZ16001 SISTEMA DE CAÑONES SUBMARINOS OCCIDENTALES DEL GOLFO DE LEÓN, ESZZ16002 CANAL DE ME</dc:title>
  <dc:creator>JPantoja</dc:creator>
  <cp:lastModifiedBy>Moreno Colera, Helena</cp:lastModifiedBy>
  <cp:revision>4</cp:revision>
  <cp:lastPrinted>2017-07-28T10:44:00Z</cp:lastPrinted>
  <dcterms:created xsi:type="dcterms:W3CDTF">2018-12-10T16:04:00Z</dcterms:created>
  <dcterms:modified xsi:type="dcterms:W3CDTF">2018-12-27T11:12:00Z</dcterms:modified>
</cp:coreProperties>
</file>