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28B" w:rsidRPr="00406DF6" w:rsidRDefault="00DF1369">
      <w:pPr>
        <w:rPr>
          <w:b/>
          <w:sz w:val="32"/>
          <w:szCs w:val="32"/>
        </w:rPr>
      </w:pPr>
      <w:r w:rsidRPr="00406DF6">
        <w:rPr>
          <w:b/>
          <w:sz w:val="32"/>
          <w:szCs w:val="32"/>
        </w:rPr>
        <w:t>Nota de Prensa</w:t>
      </w:r>
    </w:p>
    <w:p w:rsidR="00DF1369" w:rsidRDefault="00DF1369"/>
    <w:p w:rsidR="00DF1369" w:rsidRPr="004F4109" w:rsidRDefault="004F4109" w:rsidP="00DF1369">
      <w:pPr>
        <w:jc w:val="center"/>
        <w:rPr>
          <w:rFonts w:ascii="Times New Roman" w:hAnsi="Times New Roman" w:cs="Times New Roman"/>
          <w:b/>
          <w:i/>
          <w:sz w:val="28"/>
          <w:szCs w:val="28"/>
        </w:rPr>
      </w:pPr>
      <w:r>
        <w:rPr>
          <w:rFonts w:ascii="Times New Roman" w:hAnsi="Times New Roman" w:cs="Times New Roman"/>
          <w:b/>
          <w:i/>
          <w:sz w:val="28"/>
          <w:szCs w:val="28"/>
        </w:rPr>
        <w:t>“</w:t>
      </w:r>
      <w:r w:rsidR="00DF1369" w:rsidRPr="004F4109">
        <w:rPr>
          <w:rFonts w:ascii="Times New Roman" w:hAnsi="Times New Roman" w:cs="Times New Roman"/>
          <w:b/>
          <w:i/>
          <w:sz w:val="28"/>
          <w:szCs w:val="28"/>
        </w:rPr>
        <w:t>Todos somos responsables de la educación</w:t>
      </w:r>
      <w:r>
        <w:rPr>
          <w:rFonts w:ascii="Times New Roman" w:hAnsi="Times New Roman" w:cs="Times New Roman"/>
          <w:b/>
          <w:i/>
          <w:sz w:val="28"/>
          <w:szCs w:val="28"/>
        </w:rPr>
        <w:t>”</w:t>
      </w:r>
    </w:p>
    <w:p w:rsidR="00DF1369" w:rsidRDefault="00DF1369" w:rsidP="00DF1369">
      <w:pPr>
        <w:jc w:val="center"/>
        <w:rPr>
          <w:rFonts w:ascii="Times New Roman" w:hAnsi="Times New Roman" w:cs="Times New Roman"/>
          <w:i/>
          <w:sz w:val="28"/>
          <w:szCs w:val="28"/>
        </w:rPr>
      </w:pPr>
    </w:p>
    <w:p w:rsidR="00DF1369" w:rsidRDefault="00DF1369" w:rsidP="00DF1369">
      <w:pPr>
        <w:jc w:val="center"/>
        <w:rPr>
          <w:rFonts w:ascii="Times New Roman" w:hAnsi="Times New Roman" w:cs="Times New Roman"/>
          <w:b/>
          <w:sz w:val="28"/>
          <w:szCs w:val="28"/>
        </w:rPr>
      </w:pPr>
      <w:r w:rsidRPr="00DF1369">
        <w:rPr>
          <w:rFonts w:ascii="Times New Roman" w:hAnsi="Times New Roman" w:cs="Times New Roman"/>
          <w:b/>
          <w:sz w:val="28"/>
          <w:szCs w:val="28"/>
        </w:rPr>
        <w:t xml:space="preserve">Continúa el ciclo de conferencias </w:t>
      </w:r>
    </w:p>
    <w:p w:rsidR="00DF1369" w:rsidRDefault="0068326D" w:rsidP="00DF1369">
      <w:pPr>
        <w:jc w:val="center"/>
        <w:rPr>
          <w:rFonts w:ascii="Times New Roman" w:hAnsi="Times New Roman" w:cs="Times New Roman"/>
          <w:b/>
          <w:sz w:val="28"/>
          <w:szCs w:val="28"/>
        </w:rPr>
      </w:pPr>
      <w:r>
        <w:rPr>
          <w:rFonts w:ascii="Times New Roman" w:hAnsi="Times New Roman" w:cs="Times New Roman"/>
          <w:b/>
          <w:sz w:val="28"/>
          <w:szCs w:val="28"/>
        </w:rPr>
        <w:t>C</w:t>
      </w:r>
      <w:r w:rsidR="00DF1369" w:rsidRPr="00DF1369">
        <w:rPr>
          <w:rFonts w:ascii="Times New Roman" w:hAnsi="Times New Roman" w:cs="Times New Roman"/>
          <w:b/>
          <w:sz w:val="28"/>
          <w:szCs w:val="28"/>
        </w:rPr>
        <w:t>alidad en la educación</w:t>
      </w:r>
      <w:bookmarkStart w:id="0" w:name="_GoBack"/>
      <w:bookmarkEnd w:id="0"/>
    </w:p>
    <w:p w:rsidR="00DF1369" w:rsidRDefault="00DF1369" w:rsidP="00DF1369">
      <w:pPr>
        <w:jc w:val="center"/>
        <w:rPr>
          <w:rFonts w:ascii="Times New Roman" w:hAnsi="Times New Roman" w:cs="Times New Roman"/>
          <w:b/>
          <w:sz w:val="28"/>
          <w:szCs w:val="28"/>
        </w:rPr>
      </w:pPr>
    </w:p>
    <w:p w:rsidR="00DF1369" w:rsidRPr="00DF1369" w:rsidRDefault="00DF1369" w:rsidP="00DF1369">
      <w:pPr>
        <w:jc w:val="center"/>
        <w:rPr>
          <w:rFonts w:ascii="Times New Roman" w:hAnsi="Times New Roman" w:cs="Times New Roman"/>
          <w:b/>
          <w:sz w:val="28"/>
          <w:szCs w:val="28"/>
          <w:u w:val="single"/>
        </w:rPr>
      </w:pPr>
      <w:r w:rsidRPr="00DF1369">
        <w:rPr>
          <w:rFonts w:ascii="Times New Roman" w:hAnsi="Times New Roman" w:cs="Times New Roman"/>
          <w:b/>
          <w:sz w:val="28"/>
          <w:szCs w:val="28"/>
          <w:u w:val="single"/>
        </w:rPr>
        <w:t>Mesa redonda: “Formación Profesional y Empleo II”</w:t>
      </w:r>
    </w:p>
    <w:tbl>
      <w:tblPr>
        <w:tblW w:w="0" w:type="auto"/>
        <w:tblInd w:w="-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60"/>
        <w:gridCol w:w="6250"/>
      </w:tblGrid>
      <w:tr w:rsidR="00E12139" w:rsidRPr="00FE1D7B" w:rsidTr="00E12139">
        <w:tc>
          <w:tcPr>
            <w:tcW w:w="2697" w:type="dxa"/>
            <w:tcBorders>
              <w:top w:val="nil"/>
              <w:left w:val="nil"/>
              <w:bottom w:val="nil"/>
              <w:right w:val="nil"/>
            </w:tcBorders>
          </w:tcPr>
          <w:p w:rsidR="00E12139" w:rsidRPr="00FE1D7B" w:rsidRDefault="00E12139" w:rsidP="00931F25">
            <w:pPr>
              <w:pStyle w:val="Normal1"/>
              <w:spacing w:after="0"/>
              <w:jc w:val="both"/>
              <w:rPr>
                <w:rStyle w:val="Tablanormal41"/>
                <w:i w:val="0"/>
                <w:sz w:val="30"/>
              </w:rPr>
            </w:pPr>
            <w:r w:rsidRPr="00FE1D7B">
              <w:rPr>
                <w:rStyle w:val="Tablanormal41"/>
                <w:b w:val="0"/>
                <w:bCs w:val="0"/>
                <w:iCs w:val="0"/>
                <w:noProof/>
                <w:sz w:val="30"/>
              </w:rPr>
              <w:drawing>
                <wp:inline distT="0" distB="0" distL="0" distR="0">
                  <wp:extent cx="1824291" cy="1295400"/>
                  <wp:effectExtent l="0" t="0" r="5080" b="0"/>
                  <wp:docPr id="8" name="Imagen 8" descr="ce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i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1692" cy="1300656"/>
                          </a:xfrm>
                          <a:prstGeom prst="rect">
                            <a:avLst/>
                          </a:prstGeom>
                          <a:noFill/>
                          <a:ln>
                            <a:noFill/>
                          </a:ln>
                        </pic:spPr>
                      </pic:pic>
                    </a:graphicData>
                  </a:graphic>
                </wp:inline>
              </w:drawing>
            </w:r>
          </w:p>
        </w:tc>
        <w:tc>
          <w:tcPr>
            <w:tcW w:w="5807" w:type="dxa"/>
            <w:tcBorders>
              <w:top w:val="nil"/>
              <w:left w:val="nil"/>
              <w:bottom w:val="nil"/>
              <w:right w:val="nil"/>
            </w:tcBorders>
          </w:tcPr>
          <w:p w:rsidR="00E12139" w:rsidRPr="00FE1D7B" w:rsidRDefault="00E12139" w:rsidP="00931F25">
            <w:pPr>
              <w:pStyle w:val="Normal1"/>
              <w:spacing w:after="0"/>
              <w:jc w:val="center"/>
              <w:rPr>
                <w:rStyle w:val="Tablanormal41"/>
                <w:i w:val="0"/>
                <w:sz w:val="30"/>
              </w:rPr>
            </w:pPr>
            <w:r>
              <w:rPr>
                <w:rStyle w:val="Tablanormal41"/>
                <w:b w:val="0"/>
                <w:bCs w:val="0"/>
                <w:iCs w:val="0"/>
                <w:noProof/>
                <w:sz w:val="30"/>
              </w:rPr>
              <w:drawing>
                <wp:inline distT="0" distB="0" distL="0" distR="0" wp14:anchorId="26D124B3" wp14:editId="4079B481">
                  <wp:extent cx="4174415" cy="1276350"/>
                  <wp:effectExtent l="0" t="0" r="0" b="0"/>
                  <wp:docPr id="9" name="Imagen 9" descr="montaje conferencia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ntaje conferencia 2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18581" cy="1289854"/>
                          </a:xfrm>
                          <a:prstGeom prst="rect">
                            <a:avLst/>
                          </a:prstGeom>
                          <a:noFill/>
                          <a:ln>
                            <a:noFill/>
                          </a:ln>
                        </pic:spPr>
                      </pic:pic>
                    </a:graphicData>
                  </a:graphic>
                </wp:inline>
              </w:drawing>
            </w:r>
          </w:p>
        </w:tc>
      </w:tr>
    </w:tbl>
    <w:p w:rsidR="00E12139" w:rsidRDefault="00E12139" w:rsidP="00DF1369">
      <w:pPr>
        <w:rPr>
          <w:rFonts w:ascii="Times New Roman" w:hAnsi="Times New Roman" w:cs="Times New Roman"/>
          <w:color w:val="000000"/>
        </w:rPr>
      </w:pPr>
    </w:p>
    <w:p w:rsidR="006D6F20" w:rsidRPr="006D6F20" w:rsidRDefault="006D6F20" w:rsidP="006D6F20">
      <w:pPr>
        <w:jc w:val="center"/>
        <w:rPr>
          <w:rFonts w:ascii="Times New Roman" w:hAnsi="Times New Roman" w:cs="Times New Roman"/>
          <w:b/>
          <w:i/>
          <w:color w:val="000000"/>
          <w:sz w:val="28"/>
          <w:szCs w:val="28"/>
        </w:rPr>
      </w:pPr>
      <w:r w:rsidRPr="006D6F20">
        <w:rPr>
          <w:rFonts w:ascii="Times New Roman" w:hAnsi="Times New Roman" w:cs="Times New Roman"/>
          <w:b/>
          <w:i/>
          <w:color w:val="000000"/>
          <w:sz w:val="28"/>
          <w:szCs w:val="28"/>
        </w:rPr>
        <w:t>La educación es un bien común creador de riqueza</w:t>
      </w:r>
    </w:p>
    <w:p w:rsidR="006D6F20" w:rsidRDefault="006D6F20" w:rsidP="00DF1369">
      <w:pPr>
        <w:rPr>
          <w:rFonts w:ascii="Times New Roman" w:hAnsi="Times New Roman" w:cs="Times New Roman"/>
          <w:color w:val="000000"/>
        </w:rPr>
      </w:pPr>
    </w:p>
    <w:p w:rsidR="00DF1369" w:rsidRPr="001756D7" w:rsidRDefault="00DF1369" w:rsidP="00DF1369">
      <w:pPr>
        <w:rPr>
          <w:rFonts w:ascii="Times New Roman" w:hAnsi="Times New Roman" w:cs="Times New Roman"/>
          <w:color w:val="000000"/>
        </w:rPr>
      </w:pPr>
      <w:r w:rsidRPr="001756D7">
        <w:rPr>
          <w:rFonts w:ascii="Times New Roman" w:hAnsi="Times New Roman" w:cs="Times New Roman"/>
          <w:color w:val="000000"/>
        </w:rPr>
        <w:t xml:space="preserve">Se </w:t>
      </w:r>
      <w:r w:rsidR="001756D7">
        <w:rPr>
          <w:rFonts w:ascii="Times New Roman" w:hAnsi="Times New Roman" w:cs="Times New Roman"/>
          <w:color w:val="000000"/>
        </w:rPr>
        <w:t>tratará</w:t>
      </w:r>
      <w:r w:rsidRPr="001756D7">
        <w:rPr>
          <w:rFonts w:ascii="Times New Roman" w:hAnsi="Times New Roman" w:cs="Times New Roman"/>
          <w:color w:val="000000"/>
        </w:rPr>
        <w:t xml:space="preserve"> la Formación Profesional Dual, la búsqueda de talento en la empresa, la formación continua del trabajador y las mejoras necesarias en la FP para facilitar el acceso al mercado laboral.  </w:t>
      </w:r>
    </w:p>
    <w:p w:rsidR="00DF1369" w:rsidRDefault="00DF1369" w:rsidP="00DF1369">
      <w:pPr>
        <w:spacing w:after="0"/>
        <w:rPr>
          <w:rFonts w:ascii="TimesNewRomanPS" w:hAnsi="TimesNewRomanPS"/>
        </w:rPr>
      </w:pPr>
    </w:p>
    <w:p w:rsidR="00DF1369" w:rsidRDefault="00DF1369" w:rsidP="00DF1369">
      <w:pPr>
        <w:spacing w:after="0"/>
        <w:rPr>
          <w:rFonts w:ascii="TimesNewRomanPS" w:hAnsi="TimesNewRomanPS"/>
        </w:rPr>
      </w:pPr>
      <w:r w:rsidRPr="00A436FB">
        <w:rPr>
          <w:rFonts w:ascii="TimesNewRomanPS" w:hAnsi="TimesNewRomanPS"/>
          <w:b/>
        </w:rPr>
        <w:t>Conductor del acto</w:t>
      </w:r>
      <w:r>
        <w:rPr>
          <w:rFonts w:ascii="TimesNewRomanPS" w:hAnsi="TimesNewRomanPS"/>
        </w:rPr>
        <w:t>:</w:t>
      </w:r>
      <w:r w:rsidRPr="00DF1369">
        <w:rPr>
          <w:rFonts w:ascii="TimesNewRomanPS" w:hAnsi="TimesNewRomanPS"/>
          <w:b/>
        </w:rPr>
        <w:t xml:space="preserve"> </w:t>
      </w:r>
      <w:r w:rsidRPr="00A436FB">
        <w:rPr>
          <w:rFonts w:ascii="TimesNewRomanPS" w:hAnsi="TimesNewRomanPS"/>
        </w:rPr>
        <w:t>D. David Cervera,</w:t>
      </w:r>
      <w:r>
        <w:rPr>
          <w:rFonts w:ascii="TimesNewRomanPS" w:hAnsi="TimesNewRomanPS"/>
        </w:rPr>
        <w:t xml:space="preserve"> Subdirector General de Programas de Innovación, Consejería de Educación CAM.</w:t>
      </w:r>
    </w:p>
    <w:p w:rsidR="00DF1369" w:rsidRPr="00A436FB" w:rsidRDefault="00A436FB" w:rsidP="00A436FB">
      <w:pPr>
        <w:spacing w:after="240"/>
        <w:rPr>
          <w:rFonts w:ascii="Times New Roman" w:hAnsi="Times New Roman" w:cs="Times New Roman"/>
        </w:rPr>
      </w:pPr>
      <w:r w:rsidRPr="00A436FB">
        <w:rPr>
          <w:rFonts w:ascii="Times New Roman" w:hAnsi="Times New Roman" w:cs="Times New Roman"/>
          <w:b/>
        </w:rPr>
        <w:t>Bienvenida:</w:t>
      </w:r>
      <w:r w:rsidRPr="00A436FB">
        <w:rPr>
          <w:rFonts w:ascii="Times New Roman" w:hAnsi="Times New Roman" w:cs="Times New Roman"/>
        </w:rPr>
        <w:t xml:space="preserve"> D. Miguel Garrido de la Cierva, Secretario General de CEIM.</w:t>
      </w:r>
    </w:p>
    <w:p w:rsidR="00A436FB" w:rsidRPr="00A436FB" w:rsidRDefault="00A436FB" w:rsidP="00DF1369">
      <w:pPr>
        <w:spacing w:after="0"/>
        <w:rPr>
          <w:rFonts w:ascii="TimesNewRomanPS" w:hAnsi="TimesNewRomanPS"/>
        </w:rPr>
      </w:pPr>
    </w:p>
    <w:p w:rsidR="00DF1369" w:rsidRPr="006B3BE8" w:rsidRDefault="00DF1369" w:rsidP="00DF1369">
      <w:pPr>
        <w:spacing w:after="0"/>
        <w:rPr>
          <w:rFonts w:ascii="TimesNewRomanPS" w:hAnsi="TimesNewRomanPS"/>
          <w:b/>
          <w:sz w:val="26"/>
        </w:rPr>
      </w:pPr>
      <w:r w:rsidRPr="003179D5">
        <w:rPr>
          <w:rFonts w:ascii="TimesNewRomanPS" w:hAnsi="TimesNewRomanPS"/>
          <w:sz w:val="26"/>
        </w:rPr>
        <w:t>Fecha:</w:t>
      </w:r>
      <w:r w:rsidRPr="006B3BE8">
        <w:rPr>
          <w:rFonts w:ascii="TimesNewRomanPS" w:hAnsi="TimesNewRomanPS"/>
          <w:b/>
          <w:sz w:val="26"/>
        </w:rPr>
        <w:t xml:space="preserve"> </w:t>
      </w:r>
      <w:proofErr w:type="gramStart"/>
      <w:r>
        <w:rPr>
          <w:rFonts w:ascii="TimesNewRomanPS" w:hAnsi="TimesNewRomanPS"/>
          <w:b/>
          <w:sz w:val="26"/>
        </w:rPr>
        <w:t>Jueves</w:t>
      </w:r>
      <w:proofErr w:type="gramEnd"/>
      <w:r w:rsidRPr="006B3BE8">
        <w:rPr>
          <w:rFonts w:ascii="TimesNewRomanPS" w:hAnsi="TimesNewRomanPS"/>
          <w:b/>
          <w:sz w:val="26"/>
        </w:rPr>
        <w:t xml:space="preserve">, </w:t>
      </w:r>
      <w:r>
        <w:rPr>
          <w:rFonts w:ascii="TimesNewRomanPS" w:hAnsi="TimesNewRomanPS"/>
          <w:b/>
          <w:sz w:val="26"/>
        </w:rPr>
        <w:t>24</w:t>
      </w:r>
      <w:r w:rsidRPr="006B3BE8">
        <w:rPr>
          <w:rFonts w:ascii="TimesNewRomanPS" w:hAnsi="TimesNewRomanPS"/>
          <w:b/>
          <w:sz w:val="26"/>
        </w:rPr>
        <w:t xml:space="preserve"> de </w:t>
      </w:r>
      <w:r>
        <w:rPr>
          <w:rFonts w:ascii="TimesNewRomanPS" w:hAnsi="TimesNewRomanPS"/>
          <w:b/>
          <w:sz w:val="26"/>
        </w:rPr>
        <w:t>enero</w:t>
      </w:r>
      <w:r w:rsidRPr="006B3BE8">
        <w:rPr>
          <w:rFonts w:ascii="TimesNewRomanPS" w:hAnsi="TimesNewRomanPS"/>
          <w:b/>
          <w:sz w:val="26"/>
        </w:rPr>
        <w:t xml:space="preserve"> de 201</w:t>
      </w:r>
      <w:r>
        <w:rPr>
          <w:rFonts w:ascii="TimesNewRomanPS" w:hAnsi="TimesNewRomanPS"/>
          <w:b/>
          <w:sz w:val="26"/>
        </w:rPr>
        <w:t>9</w:t>
      </w:r>
    </w:p>
    <w:p w:rsidR="00DF1369" w:rsidRPr="00DF6506" w:rsidRDefault="00DF1369" w:rsidP="00DF1369">
      <w:pPr>
        <w:spacing w:after="0"/>
        <w:rPr>
          <w:rFonts w:ascii="TimesNewRomanPS" w:hAnsi="TimesNewRomanPS"/>
        </w:rPr>
      </w:pPr>
      <w:r w:rsidRPr="00A436FB">
        <w:rPr>
          <w:rFonts w:ascii="TimesNewRomanPS" w:hAnsi="TimesNewRomanPS"/>
          <w:b/>
        </w:rPr>
        <w:t>Lugar:</w:t>
      </w:r>
      <w:r>
        <w:rPr>
          <w:rFonts w:ascii="TimesNewRomanPS" w:hAnsi="TimesNewRomanPS"/>
        </w:rPr>
        <w:t xml:space="preserve"> CEIM,</w:t>
      </w:r>
      <w:r w:rsidRPr="006B3BE8">
        <w:rPr>
          <w:rFonts w:ascii="TimesNewRomanPS" w:hAnsi="TimesNewRomanPS"/>
        </w:rPr>
        <w:t xml:space="preserve"> </w:t>
      </w:r>
      <w:r>
        <w:rPr>
          <w:rFonts w:ascii="TimesNewRomanPS" w:hAnsi="TimesNewRomanPS"/>
        </w:rPr>
        <w:t xml:space="preserve">Sala Max </w:t>
      </w:r>
      <w:proofErr w:type="spellStart"/>
      <w:r>
        <w:rPr>
          <w:rFonts w:ascii="TimesNewRomanPS" w:hAnsi="TimesNewRomanPS"/>
        </w:rPr>
        <w:t>Mazin</w:t>
      </w:r>
      <w:proofErr w:type="spellEnd"/>
      <w:r>
        <w:rPr>
          <w:rFonts w:ascii="TimesNewRomanPS" w:hAnsi="TimesNewRomanPS"/>
        </w:rPr>
        <w:t>.</w:t>
      </w:r>
      <w:r w:rsidRPr="00DF6506">
        <w:rPr>
          <w:rFonts w:ascii="TimesNewRomanPS" w:hAnsi="TimesNewRomanPS"/>
        </w:rPr>
        <w:t xml:space="preserve"> C/ Diego de León, 50 - 1º. Madrid</w:t>
      </w:r>
    </w:p>
    <w:p w:rsidR="00DF1369" w:rsidRDefault="00DF1369" w:rsidP="00DF1369">
      <w:pPr>
        <w:spacing w:after="0"/>
        <w:rPr>
          <w:rFonts w:ascii="TimesNewRomanPS" w:hAnsi="TimesNewRomanPS"/>
        </w:rPr>
      </w:pPr>
      <w:r w:rsidRPr="00A436FB">
        <w:rPr>
          <w:rFonts w:ascii="TimesNewRomanPS" w:hAnsi="TimesNewRomanPS"/>
          <w:b/>
        </w:rPr>
        <w:t>Horario</w:t>
      </w:r>
      <w:r w:rsidRPr="00DF6506">
        <w:rPr>
          <w:rFonts w:ascii="TimesNewRomanPS" w:hAnsi="TimesNewRomanPS"/>
        </w:rPr>
        <w:t>: 18:00 – 20:00</w:t>
      </w:r>
    </w:p>
    <w:p w:rsidR="004673A5" w:rsidRPr="00DF6506" w:rsidRDefault="004673A5" w:rsidP="00DF1369">
      <w:pPr>
        <w:spacing w:after="0"/>
        <w:rPr>
          <w:rFonts w:ascii="TimesNewRomanPS" w:hAnsi="TimesNewRomanPS"/>
        </w:rPr>
      </w:pPr>
      <w:r w:rsidRPr="00A436FB">
        <w:rPr>
          <w:rFonts w:ascii="TimesNewRomanPS" w:hAnsi="TimesNewRomanPS"/>
          <w:b/>
        </w:rPr>
        <w:t>Audiencia:</w:t>
      </w:r>
      <w:r>
        <w:rPr>
          <w:rFonts w:ascii="TimesNewRomanPS" w:hAnsi="TimesNewRomanPS"/>
        </w:rPr>
        <w:t xml:space="preserve"> Alumnos, padres de alumnos, docentes, directores de centros educativos, empresas y público en general. </w:t>
      </w:r>
    </w:p>
    <w:p w:rsidR="00DF1369" w:rsidRDefault="00DF1369" w:rsidP="00DF1369">
      <w:pPr>
        <w:spacing w:after="0"/>
        <w:rPr>
          <w:rFonts w:ascii="TimesNewRomanPS" w:hAnsi="TimesNewRomanPS"/>
          <w:sz w:val="20"/>
        </w:rPr>
      </w:pPr>
    </w:p>
    <w:p w:rsidR="005A36DA" w:rsidRDefault="005A36DA" w:rsidP="00DF1369">
      <w:pPr>
        <w:spacing w:after="0"/>
        <w:rPr>
          <w:rFonts w:ascii="TimesNewRomanPS" w:hAnsi="TimesNewRomanPS"/>
          <w:sz w:val="20"/>
        </w:rPr>
      </w:pPr>
    </w:p>
    <w:p w:rsidR="00DF1369" w:rsidRPr="00BC035F" w:rsidRDefault="001756D7" w:rsidP="00DF1369">
      <w:pPr>
        <w:spacing w:after="0"/>
        <w:rPr>
          <w:rFonts w:ascii="Times New Roman" w:hAnsi="Times New Roman" w:cs="Times New Roman"/>
          <w:b/>
          <w:sz w:val="24"/>
          <w:szCs w:val="24"/>
        </w:rPr>
      </w:pPr>
      <w:r w:rsidRPr="00BC035F">
        <w:rPr>
          <w:rFonts w:ascii="Times New Roman" w:hAnsi="Times New Roman" w:cs="Times New Roman"/>
          <w:b/>
          <w:sz w:val="24"/>
          <w:szCs w:val="24"/>
        </w:rPr>
        <w:t>Promotores:</w:t>
      </w:r>
    </w:p>
    <w:p w:rsidR="001756D7" w:rsidRDefault="001756D7" w:rsidP="00DF1369">
      <w:pPr>
        <w:spacing w:after="0"/>
        <w:rPr>
          <w:rFonts w:ascii="Times New Roman" w:hAnsi="Times New Roman" w:cs="Times New Roman"/>
          <w:sz w:val="24"/>
          <w:szCs w:val="24"/>
        </w:rPr>
      </w:pPr>
      <w:r w:rsidRPr="00BC035F">
        <w:rPr>
          <w:rFonts w:ascii="Times New Roman" w:hAnsi="Times New Roman" w:cs="Times New Roman"/>
          <w:sz w:val="24"/>
          <w:szCs w:val="24"/>
        </w:rPr>
        <w:t xml:space="preserve">El grupo “Iniciativa por la educación” formado por el Colegio Oficial de Biólogos de la Comunidad de Madrid (COBCM) en colaboración con el Grupo Ibersaf, CEIM Confederación Empresarial de Madrid-CEOE y el equipo de expertos en educación que sirve de apoyo en la coordinación de las conferencias. </w:t>
      </w:r>
    </w:p>
    <w:p w:rsidR="00A108B7" w:rsidRDefault="00A108B7" w:rsidP="00DF1369">
      <w:pPr>
        <w:spacing w:after="0"/>
        <w:rPr>
          <w:rFonts w:ascii="Times New Roman" w:hAnsi="Times New Roman" w:cs="Times New Roman"/>
          <w:sz w:val="24"/>
          <w:szCs w:val="24"/>
        </w:rPr>
      </w:pPr>
    </w:p>
    <w:p w:rsidR="00A108B7" w:rsidRDefault="00A108B7" w:rsidP="00DF1369">
      <w:pPr>
        <w:spacing w:after="0"/>
        <w:rPr>
          <w:rFonts w:ascii="Times New Roman" w:hAnsi="Times New Roman" w:cs="Times New Roman"/>
          <w:sz w:val="24"/>
          <w:szCs w:val="24"/>
        </w:rPr>
      </w:pPr>
    </w:p>
    <w:p w:rsidR="00A108B7" w:rsidRPr="00BC035F" w:rsidRDefault="00A108B7" w:rsidP="00A108B7">
      <w:pPr>
        <w:spacing w:after="0"/>
        <w:jc w:val="center"/>
        <w:rPr>
          <w:rFonts w:ascii="Times New Roman" w:hAnsi="Times New Roman" w:cs="Times New Roman"/>
          <w:sz w:val="24"/>
          <w:szCs w:val="24"/>
        </w:rPr>
      </w:pPr>
      <w:r>
        <w:rPr>
          <w:noProof/>
          <w:color w:val="000000"/>
        </w:rPr>
        <w:drawing>
          <wp:inline distT="0" distB="0" distL="0" distR="0" wp14:anchorId="27968ADA" wp14:editId="55598FF5">
            <wp:extent cx="2885440" cy="1314319"/>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niciativa educacion 5cm.jpg"/>
                    <pic:cNvPicPr/>
                  </pic:nvPicPr>
                  <pic:blipFill>
                    <a:blip r:embed="rId9">
                      <a:extLst>
                        <a:ext uri="{28A0092B-C50C-407E-A947-70E740481C1C}">
                          <a14:useLocalDpi xmlns:a14="http://schemas.microsoft.com/office/drawing/2010/main" val="0"/>
                        </a:ext>
                      </a:extLst>
                    </a:blip>
                    <a:stretch>
                      <a:fillRect/>
                    </a:stretch>
                  </pic:blipFill>
                  <pic:spPr>
                    <a:xfrm>
                      <a:off x="0" y="0"/>
                      <a:ext cx="2950325" cy="1343874"/>
                    </a:xfrm>
                    <a:prstGeom prst="rect">
                      <a:avLst/>
                    </a:prstGeom>
                  </pic:spPr>
                </pic:pic>
              </a:graphicData>
            </a:graphic>
          </wp:inline>
        </w:drawing>
      </w:r>
    </w:p>
    <w:p w:rsidR="00A125FF" w:rsidRPr="00BC035F" w:rsidRDefault="00A125FF" w:rsidP="00DF1369">
      <w:pPr>
        <w:spacing w:after="0"/>
        <w:rPr>
          <w:rFonts w:ascii="Times New Roman" w:hAnsi="Times New Roman" w:cs="Times New Roman"/>
          <w:sz w:val="24"/>
          <w:szCs w:val="24"/>
        </w:rPr>
      </w:pPr>
    </w:p>
    <w:p w:rsidR="00A108B7" w:rsidRDefault="00A108B7" w:rsidP="00DF1369">
      <w:pPr>
        <w:spacing w:after="0"/>
        <w:rPr>
          <w:rFonts w:ascii="Times New Roman" w:hAnsi="Times New Roman" w:cs="Times New Roman"/>
          <w:b/>
          <w:sz w:val="24"/>
          <w:szCs w:val="24"/>
        </w:rPr>
      </w:pPr>
    </w:p>
    <w:p w:rsidR="00A108B7" w:rsidRDefault="00A108B7" w:rsidP="00DF1369">
      <w:pPr>
        <w:spacing w:after="0"/>
        <w:rPr>
          <w:rFonts w:ascii="Times New Roman" w:hAnsi="Times New Roman" w:cs="Times New Roman"/>
          <w:b/>
          <w:sz w:val="24"/>
          <w:szCs w:val="24"/>
        </w:rPr>
      </w:pPr>
    </w:p>
    <w:p w:rsidR="00A108B7" w:rsidRDefault="00A108B7" w:rsidP="00DF1369">
      <w:pPr>
        <w:spacing w:after="0"/>
        <w:rPr>
          <w:rFonts w:ascii="Times New Roman" w:hAnsi="Times New Roman" w:cs="Times New Roman"/>
          <w:b/>
          <w:sz w:val="24"/>
          <w:szCs w:val="24"/>
        </w:rPr>
      </w:pPr>
    </w:p>
    <w:p w:rsidR="00A125FF" w:rsidRPr="00BC035F" w:rsidRDefault="00A125FF" w:rsidP="00DF1369">
      <w:pPr>
        <w:spacing w:after="0"/>
        <w:rPr>
          <w:rFonts w:ascii="Times New Roman" w:hAnsi="Times New Roman" w:cs="Times New Roman"/>
          <w:b/>
          <w:sz w:val="24"/>
          <w:szCs w:val="24"/>
        </w:rPr>
      </w:pPr>
      <w:r w:rsidRPr="00BC035F">
        <w:rPr>
          <w:rFonts w:ascii="Times New Roman" w:hAnsi="Times New Roman" w:cs="Times New Roman"/>
          <w:b/>
          <w:sz w:val="24"/>
          <w:szCs w:val="24"/>
        </w:rPr>
        <w:t>Preside la mesa:</w:t>
      </w:r>
    </w:p>
    <w:p w:rsidR="00A125FF" w:rsidRPr="00BC035F" w:rsidRDefault="00A125FF" w:rsidP="00A125FF">
      <w:pPr>
        <w:pStyle w:val="NormalWeb"/>
        <w:jc w:val="both"/>
        <w:rPr>
          <w:color w:val="000000"/>
        </w:rPr>
      </w:pPr>
      <w:r w:rsidRPr="00BC035F">
        <w:t xml:space="preserve">Guadalupe Bragado Cordero, </w:t>
      </w:r>
      <w:r w:rsidRPr="00BC035F">
        <w:rPr>
          <w:color w:val="000000"/>
        </w:rPr>
        <w:t>Directora General de Formación Profesional de la CAM.</w:t>
      </w:r>
    </w:p>
    <w:p w:rsidR="00A125FF" w:rsidRPr="00BC035F" w:rsidRDefault="00A125FF" w:rsidP="00DF1369">
      <w:pPr>
        <w:spacing w:after="0"/>
        <w:rPr>
          <w:rFonts w:ascii="Times New Roman" w:hAnsi="Times New Roman" w:cs="Times New Roman"/>
          <w:b/>
          <w:sz w:val="24"/>
          <w:szCs w:val="24"/>
        </w:rPr>
      </w:pPr>
    </w:p>
    <w:p w:rsidR="007C06DA" w:rsidRDefault="00A125FF" w:rsidP="007C06DA">
      <w:pPr>
        <w:spacing w:after="0" w:line="240" w:lineRule="auto"/>
        <w:rPr>
          <w:rFonts w:ascii="Times New Roman" w:hAnsi="Times New Roman" w:cs="Times New Roman"/>
          <w:b/>
          <w:sz w:val="24"/>
          <w:szCs w:val="24"/>
        </w:rPr>
      </w:pPr>
      <w:r w:rsidRPr="00BC035F">
        <w:rPr>
          <w:rFonts w:ascii="Times New Roman" w:hAnsi="Times New Roman" w:cs="Times New Roman"/>
          <w:b/>
          <w:sz w:val="24"/>
          <w:szCs w:val="24"/>
        </w:rPr>
        <w:t>Ponentes:</w:t>
      </w:r>
    </w:p>
    <w:p w:rsidR="00A125FF" w:rsidRPr="007C06DA" w:rsidRDefault="00A125FF" w:rsidP="007C06DA">
      <w:pPr>
        <w:spacing w:after="0" w:line="240" w:lineRule="auto"/>
        <w:rPr>
          <w:rFonts w:ascii="Times New Roman" w:hAnsi="Times New Roman" w:cs="Times New Roman"/>
          <w:b/>
          <w:sz w:val="24"/>
          <w:szCs w:val="24"/>
        </w:rPr>
      </w:pPr>
      <w:r w:rsidRPr="00BC035F">
        <w:rPr>
          <w:rFonts w:ascii="Times New Roman" w:hAnsi="Times New Roman" w:cs="Times New Roman"/>
          <w:i/>
          <w:sz w:val="24"/>
          <w:szCs w:val="24"/>
        </w:rPr>
        <w:t xml:space="preserve">Sector </w:t>
      </w:r>
      <w:proofErr w:type="gramStart"/>
      <w:r w:rsidRPr="00BC035F">
        <w:rPr>
          <w:rFonts w:ascii="Times New Roman" w:hAnsi="Times New Roman" w:cs="Times New Roman"/>
          <w:i/>
          <w:sz w:val="24"/>
          <w:szCs w:val="24"/>
        </w:rPr>
        <w:t>público</w:t>
      </w:r>
      <w:r w:rsidRPr="00BC035F">
        <w:rPr>
          <w:rFonts w:ascii="Times New Roman" w:hAnsi="Times New Roman" w:cs="Times New Roman"/>
          <w:sz w:val="24"/>
          <w:szCs w:val="24"/>
        </w:rPr>
        <w:t>.-</w:t>
      </w:r>
      <w:proofErr w:type="gramEnd"/>
      <w:r w:rsidRPr="00BC035F">
        <w:rPr>
          <w:rFonts w:ascii="Times New Roman" w:hAnsi="Times New Roman" w:cs="Times New Roman"/>
          <w:sz w:val="24"/>
          <w:szCs w:val="24"/>
        </w:rPr>
        <w:t xml:space="preserve"> </w:t>
      </w:r>
      <w:r w:rsidRPr="00BC035F">
        <w:rPr>
          <w:rFonts w:ascii="Times New Roman" w:hAnsi="Times New Roman" w:cs="Times New Roman"/>
          <w:color w:val="000000"/>
          <w:sz w:val="24"/>
          <w:szCs w:val="24"/>
        </w:rPr>
        <w:t>Ignacio Fernández Zurita, Director Gerente de FUNDAE (Fundación Estatal para la Formación en el Empleo)</w:t>
      </w:r>
    </w:p>
    <w:p w:rsidR="00BC035F" w:rsidRDefault="00A125FF" w:rsidP="00BC035F">
      <w:pPr>
        <w:spacing w:before="240"/>
        <w:rPr>
          <w:rFonts w:ascii="Times New Roman" w:hAnsi="Times New Roman" w:cs="Times New Roman"/>
          <w:color w:val="000000"/>
          <w:sz w:val="24"/>
          <w:szCs w:val="24"/>
        </w:rPr>
      </w:pPr>
      <w:r w:rsidRPr="00BC035F">
        <w:rPr>
          <w:rFonts w:ascii="Times New Roman" w:hAnsi="Times New Roman" w:cs="Times New Roman"/>
          <w:i/>
          <w:color w:val="000000"/>
          <w:sz w:val="24"/>
          <w:szCs w:val="24"/>
        </w:rPr>
        <w:t xml:space="preserve">Colectivo de profesores y centros </w:t>
      </w:r>
      <w:proofErr w:type="gramStart"/>
      <w:r w:rsidRPr="00BC035F">
        <w:rPr>
          <w:rFonts w:ascii="Times New Roman" w:hAnsi="Times New Roman" w:cs="Times New Roman"/>
          <w:i/>
          <w:color w:val="000000"/>
          <w:sz w:val="24"/>
          <w:szCs w:val="24"/>
        </w:rPr>
        <w:t>educativos</w:t>
      </w:r>
      <w:r w:rsidRPr="00BC035F">
        <w:rPr>
          <w:rFonts w:ascii="Times New Roman" w:hAnsi="Times New Roman" w:cs="Times New Roman"/>
          <w:color w:val="000000"/>
          <w:sz w:val="24"/>
          <w:szCs w:val="24"/>
        </w:rPr>
        <w:t>.-</w:t>
      </w:r>
      <w:proofErr w:type="gramEnd"/>
      <w:r w:rsidRPr="00BC035F">
        <w:rPr>
          <w:rFonts w:ascii="Times New Roman" w:hAnsi="Times New Roman" w:cs="Times New Roman"/>
          <w:color w:val="000000"/>
          <w:sz w:val="24"/>
          <w:szCs w:val="24"/>
        </w:rPr>
        <w:t xml:space="preserve"> Carmen Santamaría Estefanía, Directora del CIFP “Profesor Raúl Vázquez”</w:t>
      </w:r>
      <w:r w:rsidR="00BC035F" w:rsidRPr="00BC035F">
        <w:rPr>
          <w:rFonts w:ascii="Times New Roman" w:hAnsi="Times New Roman" w:cs="Times New Roman"/>
          <w:color w:val="000000"/>
          <w:sz w:val="24"/>
          <w:szCs w:val="24"/>
        </w:rPr>
        <w:t>.</w:t>
      </w:r>
    </w:p>
    <w:p w:rsidR="00BC035F" w:rsidRPr="00BC035F" w:rsidRDefault="0068326D" w:rsidP="00BC035F">
      <w:pPr>
        <w:spacing w:before="240"/>
        <w:rPr>
          <w:rFonts w:ascii="Times New Roman" w:hAnsi="Times New Roman" w:cs="Times New Roman"/>
          <w:color w:val="000000"/>
          <w:sz w:val="24"/>
          <w:szCs w:val="24"/>
        </w:rPr>
      </w:pPr>
      <w:r>
        <w:rPr>
          <w:rFonts w:ascii="Times New Roman" w:hAnsi="Times New Roman" w:cs="Times New Roman"/>
          <w:i/>
          <w:color w:val="000000"/>
          <w:sz w:val="24"/>
          <w:szCs w:val="24"/>
        </w:rPr>
        <w:t xml:space="preserve">Colectivo de grandes </w:t>
      </w:r>
      <w:proofErr w:type="gramStart"/>
      <w:r>
        <w:rPr>
          <w:rFonts w:ascii="Times New Roman" w:hAnsi="Times New Roman" w:cs="Times New Roman"/>
          <w:i/>
          <w:color w:val="000000"/>
          <w:sz w:val="24"/>
          <w:szCs w:val="24"/>
        </w:rPr>
        <w:t>empresas.</w:t>
      </w:r>
      <w:r w:rsidR="00BC035F" w:rsidRPr="00BC035F">
        <w:rPr>
          <w:rFonts w:ascii="Times New Roman" w:hAnsi="Times New Roman" w:cs="Times New Roman"/>
          <w:color w:val="000000"/>
          <w:sz w:val="24"/>
          <w:szCs w:val="24"/>
        </w:rPr>
        <w:t>-</w:t>
      </w:r>
      <w:proofErr w:type="gramEnd"/>
      <w:r w:rsidR="00BC035F" w:rsidRPr="00BC035F">
        <w:rPr>
          <w:rFonts w:ascii="Times New Roman" w:hAnsi="Times New Roman" w:cs="Times New Roman"/>
          <w:color w:val="000000"/>
          <w:sz w:val="24"/>
          <w:szCs w:val="24"/>
        </w:rPr>
        <w:t xml:space="preserve"> David Jiménez González, Responsable de Formación y Desarrollo de Talento de Telefónica.</w:t>
      </w:r>
    </w:p>
    <w:p w:rsidR="0068326D" w:rsidRDefault="0068326D" w:rsidP="00BC035F">
      <w:pPr>
        <w:spacing w:before="240"/>
        <w:rPr>
          <w:rFonts w:ascii="Times New Roman" w:hAnsi="Times New Roman" w:cs="Times New Roman"/>
          <w:color w:val="000000"/>
          <w:sz w:val="24"/>
          <w:szCs w:val="24"/>
        </w:rPr>
      </w:pPr>
    </w:p>
    <w:p w:rsidR="00212609" w:rsidRDefault="005A36DA" w:rsidP="00212609">
      <w:pPr>
        <w:rPr>
          <w:rFonts w:ascii="Times New Roman" w:hAnsi="Times New Roman" w:cs="Times New Roman"/>
          <w:b/>
          <w:color w:val="000000"/>
          <w:sz w:val="24"/>
          <w:szCs w:val="24"/>
        </w:rPr>
      </w:pPr>
      <w:r w:rsidRPr="005A36DA">
        <w:rPr>
          <w:rFonts w:ascii="Times New Roman" w:hAnsi="Times New Roman" w:cs="Times New Roman"/>
          <w:b/>
          <w:color w:val="000000"/>
          <w:sz w:val="24"/>
          <w:szCs w:val="24"/>
        </w:rPr>
        <w:t xml:space="preserve">Objetivos: </w:t>
      </w:r>
    </w:p>
    <w:p w:rsidR="00212609" w:rsidRDefault="009C5353" w:rsidP="00212609">
      <w:pPr>
        <w:rPr>
          <w:rFonts w:ascii="Times New Roman" w:hAnsi="Times New Roman" w:cs="Times New Roman"/>
          <w:color w:val="000000"/>
          <w:sz w:val="24"/>
          <w:szCs w:val="24"/>
        </w:rPr>
      </w:pPr>
      <w:r w:rsidRPr="009C5353">
        <w:rPr>
          <w:rFonts w:ascii="Times New Roman" w:hAnsi="Times New Roman" w:cs="Times New Roman"/>
          <w:color w:val="000000"/>
          <w:sz w:val="24"/>
          <w:szCs w:val="24"/>
        </w:rPr>
        <w:t xml:space="preserve">En esta segunda mesa redonda sobre Formación Profesional y Empleo, se abordará la situación actual de la FP Dual, los procesos formativos en esta modalidad y la combinación entre teoría y práctica para el acceso al mercado laboral de los alumnos. También se </w:t>
      </w:r>
      <w:r w:rsidR="001B0B82">
        <w:rPr>
          <w:rFonts w:ascii="Times New Roman" w:hAnsi="Times New Roman" w:cs="Times New Roman"/>
          <w:color w:val="000000"/>
          <w:sz w:val="24"/>
          <w:szCs w:val="24"/>
        </w:rPr>
        <w:t>tratará</w:t>
      </w:r>
      <w:r w:rsidRPr="009C5353">
        <w:rPr>
          <w:rFonts w:ascii="Times New Roman" w:hAnsi="Times New Roman" w:cs="Times New Roman"/>
          <w:color w:val="000000"/>
          <w:sz w:val="24"/>
          <w:szCs w:val="24"/>
        </w:rPr>
        <w:t xml:space="preserve"> la cuestión de la búsqueda de talento en la empresa</w:t>
      </w:r>
      <w:r w:rsidR="008C2BD2">
        <w:rPr>
          <w:rFonts w:ascii="Times New Roman" w:hAnsi="Times New Roman" w:cs="Times New Roman"/>
          <w:color w:val="000000"/>
          <w:sz w:val="24"/>
          <w:szCs w:val="24"/>
        </w:rPr>
        <w:t xml:space="preserve"> y </w:t>
      </w:r>
      <w:r w:rsidRPr="009C5353">
        <w:rPr>
          <w:rFonts w:ascii="Times New Roman" w:hAnsi="Times New Roman" w:cs="Times New Roman"/>
          <w:color w:val="000000"/>
          <w:sz w:val="24"/>
          <w:szCs w:val="24"/>
        </w:rPr>
        <w:t>el reemplazo generacional de las plantillas</w:t>
      </w:r>
      <w:r w:rsidR="008C2BD2">
        <w:rPr>
          <w:rFonts w:ascii="Times New Roman" w:hAnsi="Times New Roman" w:cs="Times New Roman"/>
          <w:color w:val="000000"/>
          <w:sz w:val="24"/>
          <w:szCs w:val="24"/>
        </w:rPr>
        <w:t>, así como</w:t>
      </w:r>
      <w:r w:rsidRPr="009C5353">
        <w:rPr>
          <w:rFonts w:ascii="Times New Roman" w:hAnsi="Times New Roman" w:cs="Times New Roman"/>
          <w:color w:val="000000"/>
          <w:sz w:val="24"/>
          <w:szCs w:val="24"/>
        </w:rPr>
        <w:t xml:space="preserve"> la formación continua del trabajador, con el aprendizaje a lo largo de la vida laboral. </w:t>
      </w:r>
      <w:r w:rsidR="00212609" w:rsidRPr="009C5353">
        <w:rPr>
          <w:rFonts w:ascii="Times New Roman" w:hAnsi="Times New Roman" w:cs="Times New Roman"/>
          <w:color w:val="000000"/>
          <w:sz w:val="24"/>
          <w:szCs w:val="24"/>
        </w:rPr>
        <w:t>Finalmente, se analizará la formación del profesorado y la calidad de la FP en función de las necesidades del alumno</w:t>
      </w:r>
      <w:r w:rsidR="008942B2">
        <w:rPr>
          <w:rFonts w:ascii="Times New Roman" w:hAnsi="Times New Roman" w:cs="Times New Roman"/>
          <w:color w:val="000000"/>
          <w:sz w:val="24"/>
          <w:szCs w:val="24"/>
        </w:rPr>
        <w:t>.</w:t>
      </w:r>
      <w:r w:rsidR="00212609" w:rsidRPr="009C5353">
        <w:rPr>
          <w:rFonts w:ascii="Times New Roman" w:hAnsi="Times New Roman" w:cs="Times New Roman"/>
          <w:color w:val="000000"/>
          <w:sz w:val="24"/>
          <w:szCs w:val="24"/>
        </w:rPr>
        <w:t xml:space="preserve"> </w:t>
      </w:r>
    </w:p>
    <w:p w:rsidR="009C5353" w:rsidRDefault="009C5353" w:rsidP="0021260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En la anterior mesa redonda, </w:t>
      </w:r>
      <w:r w:rsidR="001B0B82">
        <w:rPr>
          <w:rFonts w:ascii="Times New Roman" w:hAnsi="Times New Roman" w:cs="Times New Roman"/>
          <w:color w:val="000000"/>
          <w:sz w:val="24"/>
          <w:szCs w:val="24"/>
        </w:rPr>
        <w:t xml:space="preserve">celebrada el pasado 31 de octubre de 2018, se debatió en torno a la implicación de las empresas en la FP y los requisitos profesionales. </w:t>
      </w:r>
    </w:p>
    <w:p w:rsidR="001B0B82" w:rsidRPr="009C5353" w:rsidRDefault="001B0B82" w:rsidP="00212609">
      <w:pPr>
        <w:rPr>
          <w:rFonts w:ascii="Times New Roman" w:hAnsi="Times New Roman" w:cs="Times New Roman"/>
          <w:color w:val="000000"/>
          <w:sz w:val="24"/>
          <w:szCs w:val="24"/>
        </w:rPr>
      </w:pPr>
      <w:r>
        <w:rPr>
          <w:rFonts w:ascii="Times New Roman" w:hAnsi="Times New Roman" w:cs="Times New Roman"/>
          <w:color w:val="000000"/>
          <w:sz w:val="24"/>
          <w:szCs w:val="24"/>
        </w:rPr>
        <w:t>Se trata de la cuarta</w:t>
      </w:r>
      <w:r w:rsidR="00BD0609">
        <w:rPr>
          <w:rFonts w:ascii="Times New Roman" w:hAnsi="Times New Roman" w:cs="Times New Roman"/>
          <w:color w:val="000000"/>
          <w:sz w:val="24"/>
          <w:szCs w:val="24"/>
        </w:rPr>
        <w:t>, de ocho</w:t>
      </w:r>
      <w:r>
        <w:rPr>
          <w:rFonts w:ascii="Times New Roman" w:hAnsi="Times New Roman" w:cs="Times New Roman"/>
          <w:color w:val="000000"/>
          <w:sz w:val="24"/>
          <w:szCs w:val="24"/>
        </w:rPr>
        <w:t xml:space="preserve"> conferencia</w:t>
      </w:r>
      <w:r w:rsidR="00BD0609">
        <w:rPr>
          <w:rFonts w:ascii="Times New Roman" w:hAnsi="Times New Roman" w:cs="Times New Roman"/>
          <w:color w:val="000000"/>
          <w:sz w:val="24"/>
          <w:szCs w:val="24"/>
        </w:rPr>
        <w:t>s,</w:t>
      </w:r>
      <w:r>
        <w:rPr>
          <w:rFonts w:ascii="Times New Roman" w:hAnsi="Times New Roman" w:cs="Times New Roman"/>
          <w:color w:val="000000"/>
          <w:sz w:val="24"/>
          <w:szCs w:val="24"/>
        </w:rPr>
        <w:t xml:space="preserve"> que se organiz</w:t>
      </w:r>
      <w:r w:rsidR="00BD0609">
        <w:rPr>
          <w:rFonts w:ascii="Times New Roman" w:hAnsi="Times New Roman" w:cs="Times New Roman"/>
          <w:color w:val="000000"/>
          <w:sz w:val="24"/>
          <w:szCs w:val="24"/>
        </w:rPr>
        <w:t>an</w:t>
      </w:r>
      <w:r>
        <w:rPr>
          <w:rFonts w:ascii="Times New Roman" w:hAnsi="Times New Roman" w:cs="Times New Roman"/>
          <w:color w:val="000000"/>
          <w:sz w:val="24"/>
          <w:szCs w:val="24"/>
        </w:rPr>
        <w:t xml:space="preserve"> dentro del ciclo “</w:t>
      </w:r>
      <w:r w:rsidR="00BD0609">
        <w:rPr>
          <w:rFonts w:ascii="Times New Roman" w:hAnsi="Times New Roman" w:cs="Times New Roman"/>
          <w:color w:val="000000"/>
          <w:sz w:val="24"/>
          <w:szCs w:val="24"/>
        </w:rPr>
        <w:t>C</w:t>
      </w:r>
      <w:r>
        <w:rPr>
          <w:rFonts w:ascii="Times New Roman" w:hAnsi="Times New Roman" w:cs="Times New Roman"/>
          <w:color w:val="000000"/>
          <w:sz w:val="24"/>
          <w:szCs w:val="24"/>
        </w:rPr>
        <w:t>alidad en la educación”, con el objetivo de analizar aspectos relevantes que afectan al sistema educativo y plantear propuestas de mejora, gracias a la participación de representantes tanto del sector público como privado, profeso</w:t>
      </w:r>
      <w:r w:rsidR="00DB50DA">
        <w:rPr>
          <w:rFonts w:ascii="Times New Roman" w:hAnsi="Times New Roman" w:cs="Times New Roman"/>
          <w:color w:val="000000"/>
          <w:sz w:val="24"/>
          <w:szCs w:val="24"/>
        </w:rPr>
        <w:t>res</w:t>
      </w:r>
      <w:r>
        <w:rPr>
          <w:rFonts w:ascii="Times New Roman" w:hAnsi="Times New Roman" w:cs="Times New Roman"/>
          <w:color w:val="000000"/>
          <w:sz w:val="24"/>
          <w:szCs w:val="24"/>
        </w:rPr>
        <w:t xml:space="preserve"> y directores de centros educativos, organizaciones empresariales y familias. </w:t>
      </w:r>
    </w:p>
    <w:p w:rsidR="00920E36" w:rsidRDefault="00920E36" w:rsidP="004F6144">
      <w:pPr>
        <w:spacing w:after="0"/>
        <w:outlineLvl w:val="0"/>
        <w:rPr>
          <w:rFonts w:ascii="Arial" w:hAnsi="Arial" w:cs="Arial"/>
          <w:b/>
          <w:i/>
          <w:sz w:val="24"/>
          <w:szCs w:val="20"/>
        </w:rPr>
      </w:pPr>
    </w:p>
    <w:p w:rsidR="001C7B44" w:rsidRDefault="001C7B44" w:rsidP="004F6144">
      <w:pPr>
        <w:spacing w:after="0"/>
        <w:outlineLvl w:val="0"/>
        <w:rPr>
          <w:rFonts w:ascii="Arial" w:hAnsi="Arial" w:cs="Arial"/>
          <w:b/>
          <w:i/>
          <w:sz w:val="24"/>
          <w:szCs w:val="20"/>
        </w:rPr>
      </w:pPr>
    </w:p>
    <w:p w:rsidR="001C7B44" w:rsidRDefault="001C7B44" w:rsidP="004F6144">
      <w:pPr>
        <w:spacing w:after="0"/>
        <w:outlineLvl w:val="0"/>
        <w:rPr>
          <w:rFonts w:ascii="Arial" w:hAnsi="Arial" w:cs="Arial"/>
          <w:b/>
          <w:i/>
          <w:sz w:val="24"/>
          <w:szCs w:val="20"/>
        </w:rPr>
      </w:pPr>
    </w:p>
    <w:p w:rsidR="001C7B44" w:rsidRDefault="001C7B44" w:rsidP="004F6144">
      <w:pPr>
        <w:spacing w:after="0"/>
        <w:outlineLvl w:val="0"/>
        <w:rPr>
          <w:rFonts w:ascii="Arial" w:hAnsi="Arial" w:cs="Arial"/>
          <w:b/>
          <w:i/>
          <w:sz w:val="24"/>
          <w:szCs w:val="20"/>
        </w:rPr>
      </w:pPr>
    </w:p>
    <w:p w:rsidR="00920E36" w:rsidRPr="004459F8" w:rsidRDefault="00920E36" w:rsidP="00920E36">
      <w:pPr>
        <w:spacing w:after="0"/>
        <w:jc w:val="center"/>
        <w:outlineLvl w:val="0"/>
        <w:rPr>
          <w:rFonts w:ascii="Arial" w:hAnsi="Arial" w:cs="Arial"/>
          <w:b/>
          <w:sz w:val="24"/>
          <w:szCs w:val="20"/>
        </w:rPr>
      </w:pPr>
      <w:r w:rsidRPr="004459F8">
        <w:rPr>
          <w:rFonts w:ascii="Arial" w:hAnsi="Arial" w:cs="Arial"/>
          <w:b/>
          <w:i/>
          <w:sz w:val="24"/>
          <w:szCs w:val="20"/>
        </w:rPr>
        <w:lastRenderedPageBreak/>
        <w:t>Composición de la mesa</w:t>
      </w:r>
      <w:r>
        <w:rPr>
          <w:rFonts w:ascii="Arial" w:hAnsi="Arial" w:cs="Arial"/>
          <w:b/>
          <w:i/>
          <w:sz w:val="24"/>
          <w:szCs w:val="20"/>
        </w:rPr>
        <w:t xml:space="preserve"> y perfil de los ponentes</w:t>
      </w:r>
      <w:r w:rsidRPr="004459F8">
        <w:rPr>
          <w:rFonts w:ascii="Arial" w:hAnsi="Arial" w:cs="Arial"/>
          <w:b/>
          <w:sz w:val="24"/>
          <w:szCs w:val="20"/>
        </w:rPr>
        <w:t>:</w:t>
      </w:r>
    </w:p>
    <w:p w:rsidR="00920E36" w:rsidRPr="004459F8" w:rsidRDefault="00920E36" w:rsidP="00920E36">
      <w:pPr>
        <w:pBdr>
          <w:bottom w:val="single" w:sz="12" w:space="1" w:color="auto"/>
        </w:pBdr>
        <w:spacing w:after="0"/>
        <w:rPr>
          <w:rFonts w:ascii="Arial" w:hAnsi="Arial" w:cs="Arial"/>
          <w:sz w:val="12"/>
          <w:szCs w:val="20"/>
        </w:rPr>
      </w:pPr>
    </w:p>
    <w:p w:rsidR="00920E36" w:rsidRPr="00341680" w:rsidRDefault="00920E36" w:rsidP="00920E36">
      <w:pPr>
        <w:spacing w:after="0"/>
        <w:rPr>
          <w:rFonts w:ascii="Arial" w:hAnsi="Arial" w:cs="Arial"/>
          <w:sz w:val="12"/>
          <w:szCs w:val="20"/>
        </w:rPr>
      </w:pPr>
    </w:p>
    <w:p w:rsidR="00920E36" w:rsidRPr="00341680" w:rsidRDefault="00920E36" w:rsidP="00920E36">
      <w:pPr>
        <w:spacing w:after="0"/>
        <w:jc w:val="both"/>
        <w:rPr>
          <w:rFonts w:ascii="Arial" w:hAnsi="Arial" w:cs="Arial"/>
          <w:i/>
          <w:color w:val="FF0000"/>
          <w:sz w:val="12"/>
          <w:szCs w:val="20"/>
        </w:rPr>
      </w:pPr>
    </w:p>
    <w:p w:rsidR="00920E36" w:rsidRPr="001F08CD" w:rsidRDefault="00920E36" w:rsidP="00920E36">
      <w:pPr>
        <w:spacing w:after="0"/>
        <w:jc w:val="both"/>
        <w:rPr>
          <w:rFonts w:ascii="Arial" w:hAnsi="Arial" w:cs="Arial"/>
          <w:sz w:val="20"/>
          <w:szCs w:val="20"/>
        </w:rPr>
      </w:pPr>
    </w:p>
    <w:p w:rsidR="00920E36" w:rsidRPr="001F08CD" w:rsidRDefault="00920E36" w:rsidP="00920E36">
      <w:pPr>
        <w:spacing w:after="0"/>
        <w:outlineLvl w:val="0"/>
        <w:rPr>
          <w:rFonts w:ascii="Arial" w:hAnsi="Arial" w:cs="Arial"/>
          <w:bCs/>
          <w:iCs/>
          <w:sz w:val="20"/>
          <w:szCs w:val="20"/>
        </w:rPr>
      </w:pPr>
      <w:r w:rsidRPr="001F08CD">
        <w:rPr>
          <w:rFonts w:ascii="Arial" w:hAnsi="Arial" w:cs="Arial"/>
          <w:b/>
          <w:i/>
          <w:sz w:val="20"/>
          <w:szCs w:val="20"/>
        </w:rPr>
        <w:t>Moderador</w:t>
      </w:r>
      <w:r>
        <w:rPr>
          <w:rFonts w:ascii="Arial" w:hAnsi="Arial" w:cs="Arial"/>
          <w:b/>
          <w:i/>
          <w:sz w:val="20"/>
          <w:szCs w:val="20"/>
        </w:rPr>
        <w:t>a</w:t>
      </w:r>
      <w:r>
        <w:rPr>
          <w:rFonts w:ascii="Arial" w:hAnsi="Arial" w:cs="Arial"/>
          <w:sz w:val="20"/>
          <w:szCs w:val="20"/>
        </w:rPr>
        <w:t>.</w:t>
      </w:r>
      <w:r w:rsidRPr="001F08CD">
        <w:rPr>
          <w:rFonts w:ascii="Arial" w:hAnsi="Arial" w:cs="Arial"/>
          <w:sz w:val="20"/>
          <w:szCs w:val="20"/>
        </w:rPr>
        <w:t xml:space="preserve"> </w:t>
      </w:r>
      <w:r>
        <w:rPr>
          <w:rFonts w:ascii="Arial" w:hAnsi="Arial" w:cs="Arial"/>
          <w:b/>
          <w:sz w:val="20"/>
          <w:szCs w:val="20"/>
        </w:rPr>
        <w:t>D</w:t>
      </w:r>
      <w:r w:rsidRPr="006772D9">
        <w:rPr>
          <w:rFonts w:ascii="Arial" w:hAnsi="Arial" w:cs="Arial"/>
          <w:b/>
          <w:sz w:val="20"/>
          <w:szCs w:val="20"/>
        </w:rPr>
        <w:t>ña</w:t>
      </w:r>
      <w:r>
        <w:rPr>
          <w:rFonts w:ascii="Arial" w:hAnsi="Arial" w:cs="Arial"/>
          <w:b/>
          <w:sz w:val="20"/>
          <w:szCs w:val="20"/>
        </w:rPr>
        <w:t>.</w:t>
      </w:r>
      <w:r w:rsidRPr="006772D9">
        <w:rPr>
          <w:rFonts w:ascii="Arial" w:hAnsi="Arial" w:cs="Arial"/>
          <w:b/>
          <w:sz w:val="20"/>
          <w:szCs w:val="20"/>
        </w:rPr>
        <w:t xml:space="preserve"> </w:t>
      </w:r>
      <w:r>
        <w:rPr>
          <w:rFonts w:ascii="Arial" w:hAnsi="Arial" w:cs="Arial"/>
          <w:b/>
          <w:bCs/>
          <w:iCs/>
          <w:sz w:val="20"/>
          <w:szCs w:val="20"/>
        </w:rPr>
        <w:t>Guadalupe Bragado Cordero</w:t>
      </w:r>
      <w:r w:rsidRPr="001F08CD">
        <w:rPr>
          <w:rFonts w:ascii="Arial" w:hAnsi="Arial" w:cs="Arial"/>
          <w:bCs/>
          <w:iCs/>
          <w:sz w:val="20"/>
          <w:szCs w:val="20"/>
        </w:rPr>
        <w:t xml:space="preserve">, </w:t>
      </w:r>
      <w:r>
        <w:rPr>
          <w:rFonts w:ascii="Arial" w:hAnsi="Arial" w:cs="Arial"/>
          <w:bCs/>
          <w:iCs/>
          <w:sz w:val="20"/>
          <w:szCs w:val="20"/>
        </w:rPr>
        <w:t>Directora General de Formación y Enseñanzas de Régimen Especial en la Comunidad de Madrid.</w:t>
      </w:r>
      <w:r w:rsidRPr="001F08CD">
        <w:rPr>
          <w:rFonts w:ascii="Arial" w:hAnsi="Arial" w:cs="Arial"/>
          <w:bCs/>
          <w:iCs/>
          <w:sz w:val="20"/>
          <w:szCs w:val="20"/>
        </w:rPr>
        <w:t xml:space="preserve"> </w:t>
      </w:r>
    </w:p>
    <w:p w:rsidR="00920E36" w:rsidRPr="001F08CD" w:rsidRDefault="00920E36" w:rsidP="00920E36">
      <w:pPr>
        <w:spacing w:after="0"/>
        <w:jc w:val="both"/>
        <w:rPr>
          <w:rFonts w:ascii="Arial" w:hAnsi="Arial" w:cs="Arial"/>
          <w:sz w:val="20"/>
          <w:szCs w:val="20"/>
        </w:rPr>
      </w:pPr>
      <w:r>
        <w:rPr>
          <w:noProof/>
          <w:lang w:val="es-ES_tradnl" w:eastAsia="es-ES_tradnl"/>
        </w:rPr>
        <w:drawing>
          <wp:anchor distT="0" distB="0" distL="114300" distR="114300" simplePos="0" relativeHeight="251661312" behindDoc="0" locked="0" layoutInCell="1" allowOverlap="1" wp14:anchorId="1B7507EA" wp14:editId="73BD619D">
            <wp:simplePos x="0" y="0"/>
            <wp:positionH relativeFrom="column">
              <wp:posOffset>3148965</wp:posOffset>
            </wp:positionH>
            <wp:positionV relativeFrom="paragraph">
              <wp:posOffset>93980</wp:posOffset>
            </wp:positionV>
            <wp:extent cx="2248535" cy="2209800"/>
            <wp:effectExtent l="0" t="0" r="0" b="0"/>
            <wp:wrapSquare wrapText="bothSides"/>
            <wp:docPr id="4"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48535" cy="2209800"/>
                    </a:xfrm>
                    <a:prstGeom prst="rect">
                      <a:avLst/>
                    </a:prstGeom>
                  </pic:spPr>
                </pic:pic>
              </a:graphicData>
            </a:graphic>
          </wp:anchor>
        </w:drawing>
      </w:r>
    </w:p>
    <w:p w:rsidR="00920E36" w:rsidRPr="00801418" w:rsidRDefault="00920E36" w:rsidP="00920E36">
      <w:pPr>
        <w:spacing w:after="0"/>
        <w:jc w:val="both"/>
        <w:outlineLvl w:val="0"/>
        <w:rPr>
          <w:rFonts w:ascii="Arial" w:hAnsi="Arial" w:cs="Arial"/>
          <w:b/>
          <w:sz w:val="20"/>
          <w:szCs w:val="20"/>
        </w:rPr>
      </w:pPr>
      <w:r>
        <w:rPr>
          <w:rFonts w:ascii="Arial" w:hAnsi="Arial" w:cs="Arial"/>
          <w:b/>
          <w:sz w:val="20"/>
          <w:szCs w:val="20"/>
        </w:rPr>
        <w:t xml:space="preserve">Formación y trayectoria académica y profesional </w:t>
      </w:r>
      <w:r w:rsidRPr="00312204">
        <w:rPr>
          <w:rFonts w:ascii="Arial" w:hAnsi="Arial" w:cs="Arial"/>
          <w:sz w:val="20"/>
          <w:szCs w:val="20"/>
        </w:rPr>
        <w:t xml:space="preserve"> </w:t>
      </w:r>
    </w:p>
    <w:p w:rsidR="004F6144" w:rsidRDefault="004F6144" w:rsidP="004F6144">
      <w:pPr>
        <w:pStyle w:val="NormalWeb"/>
        <w:jc w:val="both"/>
        <w:rPr>
          <w:rFonts w:ascii="Arial" w:eastAsia="Times New Roman" w:hAnsi="Arial" w:cs="Arial"/>
          <w:color w:val="333333"/>
          <w:sz w:val="20"/>
          <w:szCs w:val="20"/>
          <w:lang w:eastAsia="en-US"/>
        </w:rPr>
      </w:pPr>
    </w:p>
    <w:p w:rsidR="004F6144" w:rsidRPr="004F6144" w:rsidRDefault="004F6144" w:rsidP="004F6144">
      <w:pPr>
        <w:pStyle w:val="NormalWeb"/>
        <w:jc w:val="both"/>
        <w:rPr>
          <w:rFonts w:ascii="Arial" w:hAnsi="Arial" w:cs="Arial"/>
          <w:color w:val="222222"/>
          <w:sz w:val="20"/>
          <w:szCs w:val="20"/>
          <w:shd w:val="clear" w:color="auto" w:fill="FFFFFF"/>
        </w:rPr>
      </w:pPr>
      <w:r w:rsidRPr="004F6144">
        <w:rPr>
          <w:rFonts w:ascii="Arial" w:eastAsia="Times New Roman" w:hAnsi="Arial" w:cs="Arial"/>
          <w:sz w:val="20"/>
          <w:szCs w:val="20"/>
        </w:rPr>
        <w:t>Licenciada en Ciencias Políticas. Antes de ocupar su cargo actual</w:t>
      </w:r>
      <w:r w:rsidRPr="004F6144">
        <w:rPr>
          <w:rFonts w:ascii="Arial" w:hAnsi="Arial" w:cs="Arial"/>
          <w:color w:val="222222"/>
          <w:sz w:val="20"/>
          <w:szCs w:val="20"/>
          <w:shd w:val="clear" w:color="auto" w:fill="FFFFFF"/>
        </w:rPr>
        <w:t xml:space="preserve">, </w:t>
      </w:r>
      <w:r w:rsidRPr="004F6144">
        <w:rPr>
          <w:rFonts w:ascii="Arial" w:eastAsia="Times New Roman" w:hAnsi="Arial" w:cs="Arial"/>
          <w:sz w:val="20"/>
          <w:szCs w:val="20"/>
        </w:rPr>
        <w:t>realizó funciones de Técnico de apoyo en la Consejería de Educación, Juventud y Deporte, coordinando proyectos para la implantación de la Formación Profesional Dual. Anteriormente fue Directora General de Juventud, poniendo en marcha programas de Empleo, Educación, Vivienda, Transporte, Cultura, Turismo y Ocio, así como programas específicos para la gestión del talento joven.</w:t>
      </w:r>
    </w:p>
    <w:p w:rsidR="00920E36" w:rsidRPr="00712F2F" w:rsidRDefault="004F6144" w:rsidP="00712F2F">
      <w:pPr>
        <w:shd w:val="clear" w:color="auto" w:fill="FFFFFF"/>
        <w:spacing w:before="270" w:after="270"/>
        <w:rPr>
          <w:rFonts w:ascii="Arial" w:eastAsia="Times New Roman" w:hAnsi="Arial" w:cs="Arial"/>
          <w:sz w:val="20"/>
          <w:szCs w:val="20"/>
        </w:rPr>
      </w:pPr>
      <w:r w:rsidRPr="004F6144">
        <w:rPr>
          <w:rFonts w:ascii="Arial" w:eastAsia="Times New Roman" w:hAnsi="Arial" w:cs="Arial"/>
          <w:sz w:val="20"/>
          <w:szCs w:val="20"/>
        </w:rPr>
        <w:t xml:space="preserve">En 2007 fue elegida alcaldesa del Ayuntamiento de Leganés. Hasta entonces había ocupado distintos cargos de responsabilidad en departamentos de Recursos Humanos de empresas como Aena, Grupo </w:t>
      </w:r>
      <w:proofErr w:type="spellStart"/>
      <w:r w:rsidRPr="004F6144">
        <w:rPr>
          <w:rFonts w:ascii="Arial" w:eastAsia="Times New Roman" w:hAnsi="Arial" w:cs="Arial"/>
          <w:sz w:val="20"/>
          <w:szCs w:val="20"/>
        </w:rPr>
        <w:t>Champion</w:t>
      </w:r>
      <w:proofErr w:type="spellEnd"/>
      <w:r w:rsidRPr="004F6144">
        <w:rPr>
          <w:rFonts w:ascii="Arial" w:eastAsia="Times New Roman" w:hAnsi="Arial" w:cs="Arial"/>
          <w:sz w:val="20"/>
          <w:szCs w:val="20"/>
        </w:rPr>
        <w:t xml:space="preserve"> (Carrefour) y </w:t>
      </w:r>
      <w:proofErr w:type="spellStart"/>
      <w:r w:rsidRPr="004F6144">
        <w:rPr>
          <w:rFonts w:ascii="Arial" w:eastAsia="Times New Roman" w:hAnsi="Arial" w:cs="Arial"/>
          <w:sz w:val="20"/>
          <w:szCs w:val="20"/>
        </w:rPr>
        <w:t>Faster</w:t>
      </w:r>
      <w:proofErr w:type="spellEnd"/>
      <w:r w:rsidRPr="004F6144">
        <w:rPr>
          <w:rFonts w:ascii="Arial" w:eastAsia="Times New Roman" w:hAnsi="Arial" w:cs="Arial"/>
          <w:sz w:val="20"/>
          <w:szCs w:val="20"/>
        </w:rPr>
        <w:t xml:space="preserve"> Ibérica.</w:t>
      </w:r>
    </w:p>
    <w:p w:rsidR="00920E36" w:rsidRPr="0012084F" w:rsidRDefault="00920E36" w:rsidP="00920E36">
      <w:pPr>
        <w:spacing w:after="0"/>
        <w:rPr>
          <w:rFonts w:ascii="Arial" w:hAnsi="Arial" w:cs="Arial"/>
          <w:b/>
          <w:sz w:val="20"/>
          <w:szCs w:val="20"/>
        </w:rPr>
      </w:pPr>
      <w:r w:rsidRPr="0012084F">
        <w:rPr>
          <w:rFonts w:ascii="Arial" w:hAnsi="Arial" w:cs="Arial"/>
          <w:i/>
          <w:sz w:val="20"/>
          <w:szCs w:val="20"/>
        </w:rPr>
        <w:t>Presentación de la conferencia</w:t>
      </w:r>
      <w:r w:rsidRPr="0012084F">
        <w:rPr>
          <w:rFonts w:ascii="Arial" w:hAnsi="Arial" w:cs="Arial"/>
          <w:sz w:val="20"/>
          <w:szCs w:val="20"/>
        </w:rPr>
        <w:t xml:space="preserve">: </w:t>
      </w:r>
      <w:r w:rsidRPr="001F08CD">
        <w:rPr>
          <w:rFonts w:ascii="Arial" w:hAnsi="Arial" w:cs="Arial"/>
          <w:sz w:val="20"/>
          <w:szCs w:val="20"/>
        </w:rPr>
        <w:t>Introducción</w:t>
      </w:r>
      <w:r>
        <w:rPr>
          <w:rFonts w:ascii="Arial" w:hAnsi="Arial" w:cs="Arial"/>
          <w:sz w:val="20"/>
          <w:szCs w:val="20"/>
        </w:rPr>
        <w:t xml:space="preserve"> </w:t>
      </w:r>
      <w:r w:rsidRPr="001F08CD">
        <w:rPr>
          <w:rFonts w:ascii="Arial" w:hAnsi="Arial" w:cs="Arial"/>
          <w:sz w:val="20"/>
          <w:szCs w:val="20"/>
        </w:rPr>
        <w:t>general y presentación de ponentes</w:t>
      </w:r>
      <w:r>
        <w:rPr>
          <w:rFonts w:ascii="Arial" w:hAnsi="Arial" w:cs="Arial"/>
          <w:sz w:val="20"/>
          <w:szCs w:val="20"/>
        </w:rPr>
        <w:t>.</w:t>
      </w:r>
      <w:r w:rsidRPr="0012084F">
        <w:rPr>
          <w:rFonts w:ascii="Arial" w:hAnsi="Arial" w:cs="Arial"/>
          <w:b/>
          <w:i/>
          <w:sz w:val="20"/>
          <w:szCs w:val="20"/>
        </w:rPr>
        <w:t xml:space="preserve"> </w:t>
      </w:r>
      <w:r>
        <w:rPr>
          <w:rFonts w:ascii="Arial" w:hAnsi="Arial" w:cs="Arial"/>
          <w:sz w:val="20"/>
          <w:szCs w:val="20"/>
        </w:rPr>
        <w:t>C</w:t>
      </w:r>
      <w:r w:rsidRPr="001F08CD">
        <w:rPr>
          <w:rFonts w:ascii="Arial" w:hAnsi="Arial" w:cs="Arial"/>
          <w:sz w:val="20"/>
          <w:szCs w:val="20"/>
        </w:rPr>
        <w:t>onclusión final</w:t>
      </w:r>
      <w:r>
        <w:rPr>
          <w:rFonts w:ascii="Arial" w:hAnsi="Arial" w:cs="Arial"/>
          <w:sz w:val="20"/>
          <w:szCs w:val="20"/>
        </w:rPr>
        <w:t>.</w:t>
      </w:r>
      <w:r w:rsidRPr="0012084F">
        <w:rPr>
          <w:rFonts w:ascii="Arial" w:hAnsi="Arial" w:cs="Arial"/>
          <w:sz w:val="20"/>
          <w:szCs w:val="20"/>
        </w:rPr>
        <w:t xml:space="preserve"> </w:t>
      </w:r>
      <w:r w:rsidRPr="0012084F">
        <w:rPr>
          <w:rFonts w:ascii="Arial" w:hAnsi="Arial" w:cs="Arial"/>
          <w:i/>
          <w:sz w:val="20"/>
          <w:szCs w:val="20"/>
        </w:rPr>
        <w:t>(10 minutos)</w:t>
      </w:r>
    </w:p>
    <w:p w:rsidR="00920E36" w:rsidRDefault="00920E36" w:rsidP="00920E36">
      <w:pPr>
        <w:spacing w:after="0"/>
        <w:rPr>
          <w:rFonts w:ascii="Arial" w:hAnsi="Arial" w:cs="Arial"/>
          <w:sz w:val="20"/>
          <w:szCs w:val="20"/>
        </w:rPr>
      </w:pPr>
      <w:r w:rsidRPr="0012084F">
        <w:rPr>
          <w:rFonts w:ascii="Arial" w:hAnsi="Arial" w:cs="Arial"/>
          <w:i/>
          <w:sz w:val="20"/>
          <w:szCs w:val="20"/>
        </w:rPr>
        <w:t>Tema</w:t>
      </w:r>
      <w:r>
        <w:rPr>
          <w:rFonts w:ascii="Arial" w:hAnsi="Arial" w:cs="Arial"/>
          <w:sz w:val="20"/>
          <w:szCs w:val="20"/>
        </w:rPr>
        <w:t xml:space="preserve">: </w:t>
      </w:r>
      <w:r>
        <w:rPr>
          <w:rFonts w:ascii="Arial" w:hAnsi="Arial" w:cs="Arial"/>
          <w:b/>
          <w:sz w:val="20"/>
          <w:szCs w:val="20"/>
        </w:rPr>
        <w:t>“</w:t>
      </w:r>
      <w:r>
        <w:rPr>
          <w:rFonts w:ascii="Arial" w:hAnsi="Arial" w:cs="Arial"/>
          <w:sz w:val="20"/>
          <w:szCs w:val="20"/>
        </w:rPr>
        <w:t>Procesos formativos y combinación entre teoría y práctica en la Formación Dual (aprender haciendo)”.</w:t>
      </w:r>
      <w:r w:rsidRPr="0012084F">
        <w:rPr>
          <w:rFonts w:ascii="Arial" w:hAnsi="Arial" w:cs="Arial"/>
          <w:sz w:val="20"/>
          <w:szCs w:val="20"/>
        </w:rPr>
        <w:t xml:space="preserve"> </w:t>
      </w:r>
      <w:r w:rsidRPr="0012084F">
        <w:rPr>
          <w:rFonts w:ascii="Arial" w:hAnsi="Arial" w:cs="Arial"/>
          <w:i/>
          <w:sz w:val="20"/>
          <w:szCs w:val="20"/>
        </w:rPr>
        <w:t>(10 minutos)</w:t>
      </w:r>
    </w:p>
    <w:p w:rsidR="00920E36" w:rsidRDefault="00920E36" w:rsidP="00920E36">
      <w:pPr>
        <w:spacing w:after="0"/>
        <w:outlineLvl w:val="0"/>
        <w:rPr>
          <w:rFonts w:ascii="Arial" w:hAnsi="Arial" w:cs="Arial"/>
          <w:i/>
          <w:sz w:val="20"/>
          <w:szCs w:val="20"/>
        </w:rPr>
      </w:pPr>
      <w:r w:rsidRPr="0012084F">
        <w:rPr>
          <w:rFonts w:ascii="Arial" w:hAnsi="Arial" w:cs="Arial"/>
          <w:i/>
          <w:sz w:val="20"/>
          <w:szCs w:val="20"/>
        </w:rPr>
        <w:t xml:space="preserve"> Preguntas y respuestas</w:t>
      </w:r>
      <w:r w:rsidRPr="0031312C">
        <w:rPr>
          <w:rFonts w:ascii="Arial" w:hAnsi="Arial" w:cs="Arial"/>
          <w:b/>
          <w:sz w:val="20"/>
          <w:szCs w:val="20"/>
        </w:rPr>
        <w:t xml:space="preserve"> </w:t>
      </w:r>
      <w:r w:rsidRPr="0012084F">
        <w:rPr>
          <w:rFonts w:ascii="Arial" w:hAnsi="Arial" w:cs="Arial"/>
          <w:i/>
          <w:sz w:val="20"/>
          <w:szCs w:val="20"/>
        </w:rPr>
        <w:t>y cierre (15 minutos)</w:t>
      </w:r>
    </w:p>
    <w:p w:rsidR="00920E36" w:rsidRPr="0031312C" w:rsidRDefault="00920E36" w:rsidP="00920E36">
      <w:pPr>
        <w:spacing w:after="0"/>
        <w:outlineLvl w:val="0"/>
        <w:rPr>
          <w:rFonts w:ascii="Arial" w:hAnsi="Arial" w:cs="Arial"/>
          <w:b/>
          <w:sz w:val="20"/>
          <w:szCs w:val="20"/>
        </w:rPr>
      </w:pPr>
    </w:p>
    <w:p w:rsidR="00920E36" w:rsidRDefault="00920E36" w:rsidP="00920E36">
      <w:pPr>
        <w:pBdr>
          <w:bottom w:val="single" w:sz="12" w:space="1" w:color="auto"/>
        </w:pBdr>
        <w:spacing w:after="0"/>
        <w:jc w:val="both"/>
        <w:rPr>
          <w:rFonts w:ascii="Arial" w:hAnsi="Arial" w:cs="Arial"/>
          <w:sz w:val="20"/>
          <w:szCs w:val="20"/>
        </w:rPr>
      </w:pPr>
    </w:p>
    <w:p w:rsidR="00401A0E" w:rsidRDefault="00401A0E" w:rsidP="00920E36">
      <w:pPr>
        <w:pBdr>
          <w:bottom w:val="single" w:sz="12" w:space="1" w:color="auto"/>
        </w:pBdr>
        <w:spacing w:after="0"/>
        <w:jc w:val="both"/>
        <w:rPr>
          <w:rFonts w:ascii="Arial" w:hAnsi="Arial" w:cs="Arial"/>
          <w:sz w:val="20"/>
          <w:szCs w:val="20"/>
        </w:rPr>
      </w:pPr>
    </w:p>
    <w:p w:rsidR="00401A0E" w:rsidRPr="002D371B" w:rsidRDefault="00401A0E" w:rsidP="00920E36">
      <w:pPr>
        <w:pBdr>
          <w:bottom w:val="single" w:sz="12" w:space="1" w:color="auto"/>
        </w:pBdr>
        <w:spacing w:after="0"/>
        <w:jc w:val="both"/>
        <w:rPr>
          <w:rFonts w:ascii="Arial" w:hAnsi="Arial" w:cs="Arial"/>
          <w:sz w:val="20"/>
          <w:szCs w:val="20"/>
        </w:rPr>
      </w:pPr>
    </w:p>
    <w:p w:rsidR="00920E36" w:rsidRPr="00341680" w:rsidRDefault="00920E36" w:rsidP="00920E36">
      <w:pPr>
        <w:spacing w:after="0"/>
        <w:jc w:val="both"/>
        <w:rPr>
          <w:rFonts w:ascii="Arial" w:hAnsi="Arial" w:cs="Arial"/>
          <w:b/>
          <w:i/>
          <w:sz w:val="12"/>
          <w:szCs w:val="20"/>
        </w:rPr>
      </w:pPr>
    </w:p>
    <w:p w:rsidR="00920E36" w:rsidRDefault="00920E36" w:rsidP="00920E36">
      <w:pPr>
        <w:spacing w:after="0"/>
        <w:jc w:val="both"/>
        <w:outlineLvl w:val="0"/>
        <w:rPr>
          <w:rFonts w:ascii="Arial" w:hAnsi="Arial" w:cs="Arial"/>
          <w:b/>
          <w:i/>
          <w:sz w:val="20"/>
          <w:szCs w:val="20"/>
        </w:rPr>
      </w:pPr>
    </w:p>
    <w:p w:rsidR="00920E36" w:rsidRPr="00A971D4" w:rsidRDefault="00920E36" w:rsidP="00920E36">
      <w:pPr>
        <w:spacing w:after="0"/>
        <w:jc w:val="both"/>
        <w:outlineLvl w:val="0"/>
        <w:rPr>
          <w:rFonts w:ascii="Arial" w:hAnsi="Arial" w:cs="Arial"/>
          <w:bCs/>
          <w:iCs/>
          <w:sz w:val="20"/>
          <w:szCs w:val="20"/>
          <w:lang w:val="es-ES_tradnl"/>
        </w:rPr>
      </w:pPr>
      <w:r>
        <w:rPr>
          <w:rFonts w:ascii="Arial" w:hAnsi="Arial" w:cs="Arial"/>
          <w:b/>
          <w:i/>
          <w:sz w:val="20"/>
          <w:szCs w:val="20"/>
        </w:rPr>
        <w:t>Ponente 2.</w:t>
      </w:r>
      <w:r w:rsidRPr="001F08CD">
        <w:rPr>
          <w:rFonts w:ascii="Arial" w:hAnsi="Arial" w:cs="Arial"/>
          <w:bCs/>
          <w:iCs/>
          <w:sz w:val="20"/>
          <w:szCs w:val="20"/>
        </w:rPr>
        <w:t xml:space="preserve"> </w:t>
      </w:r>
      <w:r w:rsidRPr="0012084F">
        <w:rPr>
          <w:rFonts w:ascii="Arial" w:hAnsi="Arial" w:cs="Arial"/>
          <w:b/>
          <w:sz w:val="20"/>
          <w:szCs w:val="20"/>
        </w:rPr>
        <w:t>D.</w:t>
      </w:r>
      <w:r w:rsidRPr="001F08CD">
        <w:rPr>
          <w:rFonts w:ascii="Arial" w:hAnsi="Arial" w:cs="Arial"/>
          <w:sz w:val="20"/>
          <w:szCs w:val="20"/>
        </w:rPr>
        <w:t xml:space="preserve"> </w:t>
      </w:r>
      <w:r>
        <w:rPr>
          <w:rFonts w:ascii="Arial" w:hAnsi="Arial" w:cs="Arial"/>
          <w:b/>
          <w:bCs/>
          <w:iCs/>
          <w:sz w:val="20"/>
          <w:szCs w:val="20"/>
        </w:rPr>
        <w:t>David Jiménez González</w:t>
      </w:r>
      <w:r>
        <w:rPr>
          <w:rFonts w:ascii="Arial" w:hAnsi="Arial" w:cs="Arial"/>
          <w:bCs/>
          <w:iCs/>
          <w:sz w:val="20"/>
          <w:szCs w:val="20"/>
        </w:rPr>
        <w:t xml:space="preserve">, </w:t>
      </w:r>
      <w:r w:rsidRPr="00A971D4">
        <w:rPr>
          <w:rFonts w:ascii="Arial" w:hAnsi="Arial" w:cs="Arial"/>
          <w:color w:val="000000"/>
          <w:sz w:val="20"/>
          <w:szCs w:val="20"/>
        </w:rPr>
        <w:t xml:space="preserve">Responsable de Formación y Desarrollo de Talento de Telefónica </w:t>
      </w:r>
      <w:r w:rsidRPr="00A971D4">
        <w:rPr>
          <w:rFonts w:ascii="Arial" w:eastAsia="Times New Roman" w:hAnsi="Arial" w:cs="Arial"/>
          <w:bCs/>
          <w:sz w:val="20"/>
          <w:szCs w:val="20"/>
          <w:bdr w:val="none" w:sz="0" w:space="0" w:color="auto" w:frame="1"/>
        </w:rPr>
        <w:t xml:space="preserve">(HR </w:t>
      </w:r>
      <w:proofErr w:type="spellStart"/>
      <w:r w:rsidRPr="00A971D4">
        <w:rPr>
          <w:rFonts w:ascii="Arial" w:eastAsia="Times New Roman" w:hAnsi="Arial" w:cs="Arial"/>
          <w:bCs/>
          <w:sz w:val="20"/>
          <w:szCs w:val="20"/>
          <w:bdr w:val="none" w:sz="0" w:space="0" w:color="auto" w:frame="1"/>
        </w:rPr>
        <w:t>Learning</w:t>
      </w:r>
      <w:proofErr w:type="spellEnd"/>
      <w:r w:rsidRPr="00A971D4">
        <w:rPr>
          <w:rFonts w:ascii="Arial" w:eastAsia="Times New Roman" w:hAnsi="Arial" w:cs="Arial"/>
          <w:bCs/>
          <w:sz w:val="20"/>
          <w:szCs w:val="20"/>
          <w:bdr w:val="none" w:sz="0" w:space="0" w:color="auto" w:frame="1"/>
        </w:rPr>
        <w:t xml:space="preserve"> &amp; </w:t>
      </w:r>
      <w:proofErr w:type="spellStart"/>
      <w:r w:rsidRPr="00A971D4">
        <w:rPr>
          <w:rFonts w:ascii="Arial" w:eastAsia="Times New Roman" w:hAnsi="Arial" w:cs="Arial"/>
          <w:bCs/>
          <w:sz w:val="20"/>
          <w:szCs w:val="20"/>
          <w:bdr w:val="none" w:sz="0" w:space="0" w:color="auto" w:frame="1"/>
        </w:rPr>
        <w:t>Development</w:t>
      </w:r>
      <w:proofErr w:type="spellEnd"/>
      <w:r w:rsidRPr="00A971D4">
        <w:rPr>
          <w:rFonts w:ascii="Arial" w:eastAsia="Times New Roman" w:hAnsi="Arial" w:cs="Arial"/>
          <w:bCs/>
          <w:sz w:val="20"/>
          <w:szCs w:val="20"/>
          <w:bdr w:val="none" w:sz="0" w:space="0" w:color="auto" w:frame="1"/>
        </w:rPr>
        <w:t xml:space="preserve"> Manager)</w:t>
      </w:r>
      <w:r w:rsidRPr="00A971D4">
        <w:rPr>
          <w:rFonts w:ascii="Arial" w:eastAsia="Times New Roman" w:hAnsi="Arial" w:cs="Arial"/>
          <w:bCs/>
          <w:sz w:val="20"/>
          <w:szCs w:val="20"/>
          <w:bdr w:val="none" w:sz="0" w:space="0" w:color="auto" w:frame="1"/>
          <w:lang w:val="es-ES_tradnl"/>
        </w:rPr>
        <w:t>.</w:t>
      </w:r>
    </w:p>
    <w:p w:rsidR="00920E36" w:rsidRPr="001F08CD" w:rsidRDefault="00920E36" w:rsidP="00920E36">
      <w:pPr>
        <w:spacing w:after="0" w:line="240" w:lineRule="auto"/>
        <w:jc w:val="both"/>
        <w:rPr>
          <w:rFonts w:ascii="Arial" w:hAnsi="Arial" w:cs="Arial"/>
          <w:bCs/>
          <w:iCs/>
          <w:sz w:val="20"/>
          <w:szCs w:val="20"/>
        </w:rPr>
      </w:pPr>
      <w:r>
        <w:rPr>
          <w:noProof/>
          <w:lang w:val="es-ES_tradnl" w:eastAsia="es-ES_tradnl"/>
        </w:rPr>
        <w:drawing>
          <wp:anchor distT="0" distB="0" distL="114300" distR="114300" simplePos="0" relativeHeight="251662336" behindDoc="0" locked="0" layoutInCell="1" allowOverlap="1" wp14:anchorId="4356BA6C" wp14:editId="713A9AC5">
            <wp:simplePos x="0" y="0"/>
            <wp:positionH relativeFrom="column">
              <wp:posOffset>3125470</wp:posOffset>
            </wp:positionH>
            <wp:positionV relativeFrom="paragraph">
              <wp:posOffset>95885</wp:posOffset>
            </wp:positionV>
            <wp:extent cx="2276475" cy="227647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2276475" cy="2276475"/>
                    </a:xfrm>
                    <a:prstGeom prst="rect">
                      <a:avLst/>
                    </a:prstGeom>
                  </pic:spPr>
                </pic:pic>
              </a:graphicData>
            </a:graphic>
          </wp:anchor>
        </w:drawing>
      </w:r>
    </w:p>
    <w:p w:rsidR="00920E36" w:rsidRPr="00312204" w:rsidRDefault="00920E36" w:rsidP="00920E36">
      <w:pPr>
        <w:spacing w:after="0"/>
        <w:jc w:val="both"/>
        <w:outlineLvl w:val="0"/>
        <w:rPr>
          <w:rFonts w:ascii="Arial" w:hAnsi="Arial" w:cs="Arial"/>
          <w:b/>
          <w:sz w:val="20"/>
          <w:szCs w:val="20"/>
        </w:rPr>
      </w:pPr>
      <w:r>
        <w:rPr>
          <w:rFonts w:ascii="Arial" w:hAnsi="Arial" w:cs="Arial"/>
          <w:b/>
          <w:sz w:val="20"/>
          <w:szCs w:val="20"/>
        </w:rPr>
        <w:t xml:space="preserve">Formación y trayectoria académica y profesional </w:t>
      </w:r>
      <w:r w:rsidRPr="00312204">
        <w:rPr>
          <w:rFonts w:ascii="Arial" w:hAnsi="Arial" w:cs="Arial"/>
          <w:sz w:val="20"/>
          <w:szCs w:val="20"/>
        </w:rPr>
        <w:t xml:space="preserve"> </w:t>
      </w:r>
    </w:p>
    <w:p w:rsidR="004F6144" w:rsidRPr="004F6144" w:rsidRDefault="004F6144" w:rsidP="004F6144">
      <w:pPr>
        <w:pStyle w:val="NormalWeb"/>
        <w:rPr>
          <w:rFonts w:ascii="Arial" w:hAnsi="Arial" w:cs="Arial"/>
          <w:sz w:val="20"/>
          <w:szCs w:val="20"/>
          <w:shd w:val="clear" w:color="auto" w:fill="FFFFFF"/>
        </w:rPr>
      </w:pPr>
      <w:r w:rsidRPr="004F6144">
        <w:rPr>
          <w:rFonts w:ascii="Arial" w:hAnsi="Arial" w:cs="Arial"/>
          <w:sz w:val="20"/>
          <w:szCs w:val="20"/>
          <w:shd w:val="clear" w:color="auto" w:fill="FFFFFF"/>
        </w:rPr>
        <w:t>Master en Dirección de RRHH y Organización, Coach Ejecutivo e Ingeniero Técnico en Informática de Sistemas. Cuenta con 16 años de experiencia en Recursos Humanos y está especializado en formación y desarrollo de talento, liderazgo, gestión del cambio y transformación digital.</w:t>
      </w:r>
      <w:r w:rsidRPr="004F6144">
        <w:rPr>
          <w:rFonts w:ascii="Arial" w:hAnsi="Arial" w:cs="Arial"/>
          <w:sz w:val="20"/>
          <w:szCs w:val="20"/>
        </w:rPr>
        <w:t xml:space="preserve"> </w:t>
      </w:r>
      <w:r w:rsidRPr="004F6144">
        <w:rPr>
          <w:rFonts w:ascii="Arial" w:hAnsi="Arial" w:cs="Arial"/>
          <w:sz w:val="20"/>
          <w:szCs w:val="20"/>
          <w:shd w:val="clear" w:color="auto" w:fill="FFFFFF"/>
        </w:rPr>
        <w:t xml:space="preserve">Forma parte del Comité Ejecutivo de la Organización Internacional de Directivos de Capital Humano. </w:t>
      </w:r>
    </w:p>
    <w:p w:rsidR="004F6144" w:rsidRPr="004F6144" w:rsidRDefault="004F6144" w:rsidP="004F6144">
      <w:pPr>
        <w:pStyle w:val="NormalWeb"/>
        <w:rPr>
          <w:rFonts w:ascii="Arial" w:hAnsi="Arial" w:cs="Arial"/>
          <w:sz w:val="20"/>
          <w:szCs w:val="20"/>
          <w:shd w:val="clear" w:color="auto" w:fill="FFFFFF"/>
        </w:rPr>
      </w:pPr>
    </w:p>
    <w:p w:rsidR="004F6144" w:rsidRPr="004F6144" w:rsidRDefault="004F6144" w:rsidP="004F6144">
      <w:pPr>
        <w:pStyle w:val="NormalWeb"/>
        <w:rPr>
          <w:rFonts w:ascii="Arial" w:eastAsia="Times New Roman" w:hAnsi="Arial" w:cs="Arial"/>
          <w:sz w:val="20"/>
          <w:szCs w:val="20"/>
        </w:rPr>
      </w:pPr>
      <w:r w:rsidRPr="004F6144">
        <w:rPr>
          <w:rFonts w:ascii="Arial" w:hAnsi="Arial" w:cs="Arial"/>
          <w:sz w:val="20"/>
          <w:szCs w:val="20"/>
          <w:shd w:val="clear" w:color="auto" w:fill="FFFFFF"/>
        </w:rPr>
        <w:t xml:space="preserve">En su actual cargo en Telefónica, desde diciembre de 2015, se ocupa de la </w:t>
      </w:r>
      <w:r w:rsidRPr="004F6144">
        <w:rPr>
          <w:rFonts w:ascii="Arial" w:eastAsia="Times New Roman" w:hAnsi="Arial" w:cs="Arial"/>
          <w:sz w:val="20"/>
          <w:szCs w:val="20"/>
        </w:rPr>
        <w:t>definición de la estrategia global de formación y desarrollo.</w:t>
      </w:r>
      <w:r w:rsidR="00800F06">
        <w:rPr>
          <w:rFonts w:ascii="Arial" w:eastAsia="Times New Roman" w:hAnsi="Arial" w:cs="Arial"/>
          <w:sz w:val="20"/>
          <w:szCs w:val="20"/>
        </w:rPr>
        <w:t xml:space="preserve"> </w:t>
      </w:r>
      <w:proofErr w:type="gramStart"/>
      <w:r w:rsidRPr="004F6144">
        <w:rPr>
          <w:rFonts w:ascii="Arial" w:eastAsia="Times New Roman" w:hAnsi="Arial" w:cs="Arial"/>
          <w:sz w:val="20"/>
          <w:szCs w:val="20"/>
        </w:rPr>
        <w:t>Además</w:t>
      </w:r>
      <w:proofErr w:type="gramEnd"/>
      <w:r w:rsidRPr="004F6144">
        <w:rPr>
          <w:rFonts w:ascii="Arial" w:eastAsia="Times New Roman" w:hAnsi="Arial" w:cs="Arial"/>
          <w:sz w:val="20"/>
          <w:szCs w:val="20"/>
        </w:rPr>
        <w:t xml:space="preserve"> es integrante del Grupo Asesor de contenidos corporativos, Comité de definición de los programas formativos de la Escuela de Excelencia Técnica de Telefónica y Universidad Corporativa, Comité eLearning de Telefónica y Responsable de la Escuela Técnica eLearning.</w:t>
      </w:r>
    </w:p>
    <w:p w:rsidR="00920E36" w:rsidRDefault="00920E36" w:rsidP="00920E36">
      <w:pPr>
        <w:spacing w:after="0"/>
        <w:jc w:val="both"/>
        <w:rPr>
          <w:rFonts w:cstheme="minorHAnsi"/>
          <w:color w:val="000000"/>
          <w:sz w:val="24"/>
          <w:szCs w:val="24"/>
          <w:lang w:eastAsia="es-ES"/>
        </w:rPr>
      </w:pPr>
    </w:p>
    <w:p w:rsidR="00712F2F" w:rsidRDefault="00712F2F" w:rsidP="00920E36">
      <w:pPr>
        <w:spacing w:after="0"/>
        <w:jc w:val="both"/>
        <w:rPr>
          <w:rFonts w:ascii="Arial" w:hAnsi="Arial" w:cs="Arial"/>
          <w:i/>
          <w:sz w:val="20"/>
          <w:szCs w:val="20"/>
        </w:rPr>
      </w:pPr>
    </w:p>
    <w:p w:rsidR="00920E36" w:rsidRDefault="00920E36" w:rsidP="00920E36">
      <w:pPr>
        <w:spacing w:after="0"/>
        <w:jc w:val="both"/>
        <w:outlineLvl w:val="0"/>
        <w:rPr>
          <w:rFonts w:ascii="Arial" w:hAnsi="Arial" w:cs="Arial"/>
          <w:color w:val="000000"/>
          <w:sz w:val="20"/>
        </w:rPr>
      </w:pPr>
      <w:r w:rsidRPr="0012084F">
        <w:rPr>
          <w:rFonts w:ascii="Arial" w:hAnsi="Arial" w:cs="Arial"/>
          <w:i/>
          <w:sz w:val="20"/>
          <w:szCs w:val="20"/>
        </w:rPr>
        <w:t>Tema:</w:t>
      </w:r>
      <w:r>
        <w:rPr>
          <w:rFonts w:ascii="Arial" w:hAnsi="Arial" w:cs="Arial"/>
          <w:b/>
          <w:sz w:val="20"/>
          <w:szCs w:val="20"/>
        </w:rPr>
        <w:t xml:space="preserve"> </w:t>
      </w:r>
      <w:r>
        <w:rPr>
          <w:rFonts w:ascii="Arial" w:hAnsi="Arial" w:cs="Arial"/>
          <w:sz w:val="20"/>
          <w:szCs w:val="20"/>
        </w:rPr>
        <w:t>“</w:t>
      </w:r>
      <w:r w:rsidRPr="00A971D4">
        <w:rPr>
          <w:rFonts w:ascii="Arial" w:hAnsi="Arial" w:cs="Arial"/>
          <w:b/>
          <w:color w:val="000000"/>
          <w:sz w:val="20"/>
        </w:rPr>
        <w:t>La búsqueda del talento en la empresa</w:t>
      </w:r>
      <w:r>
        <w:rPr>
          <w:rFonts w:ascii="Arial" w:hAnsi="Arial" w:cs="Arial"/>
          <w:color w:val="000000"/>
          <w:sz w:val="20"/>
        </w:rPr>
        <w:t>”</w:t>
      </w:r>
      <w:r w:rsidRPr="00A971D4">
        <w:rPr>
          <w:rFonts w:ascii="Arial" w:hAnsi="Arial" w:cs="Arial"/>
          <w:color w:val="000000"/>
          <w:sz w:val="20"/>
        </w:rPr>
        <w:t xml:space="preserve"> </w:t>
      </w:r>
    </w:p>
    <w:p w:rsidR="00920E36" w:rsidRPr="002D371B" w:rsidRDefault="00920E36" w:rsidP="00920E36">
      <w:pPr>
        <w:spacing w:before="120" w:after="0"/>
        <w:jc w:val="both"/>
        <w:outlineLvl w:val="0"/>
        <w:rPr>
          <w:rFonts w:ascii="Arial" w:hAnsi="Arial" w:cs="Arial"/>
          <w:b/>
          <w:sz w:val="20"/>
          <w:szCs w:val="20"/>
        </w:rPr>
      </w:pPr>
      <w:r w:rsidRPr="00A971D4">
        <w:rPr>
          <w:rFonts w:ascii="Arial" w:hAnsi="Arial" w:cs="Arial"/>
          <w:color w:val="000000"/>
          <w:sz w:val="20"/>
        </w:rPr>
        <w:t>Reemplazo generacional de las pla</w:t>
      </w:r>
      <w:r w:rsidR="00A436FB">
        <w:rPr>
          <w:rFonts w:ascii="Arial" w:hAnsi="Arial" w:cs="Arial"/>
          <w:color w:val="000000"/>
          <w:sz w:val="20"/>
        </w:rPr>
        <w:t>n</w:t>
      </w:r>
      <w:r w:rsidRPr="00A971D4">
        <w:rPr>
          <w:rFonts w:ascii="Arial" w:hAnsi="Arial" w:cs="Arial"/>
          <w:color w:val="000000"/>
          <w:sz w:val="20"/>
        </w:rPr>
        <w:t>tillas</w:t>
      </w:r>
      <w:r w:rsidR="0075298D">
        <w:rPr>
          <w:rFonts w:ascii="Arial" w:hAnsi="Arial" w:cs="Arial"/>
          <w:color w:val="000000"/>
          <w:sz w:val="20"/>
        </w:rPr>
        <w:t>.</w:t>
      </w:r>
      <w:r w:rsidRPr="00A971D4">
        <w:rPr>
          <w:rFonts w:ascii="Arial" w:hAnsi="Arial" w:cs="Arial"/>
          <w:color w:val="000000"/>
          <w:sz w:val="20"/>
        </w:rPr>
        <w:t xml:space="preserve"> Acercar la </w:t>
      </w:r>
      <w:r w:rsidR="00CD3CAC">
        <w:rPr>
          <w:rFonts w:ascii="Arial" w:hAnsi="Arial" w:cs="Arial"/>
          <w:color w:val="000000"/>
          <w:sz w:val="20"/>
        </w:rPr>
        <w:t>formación</w:t>
      </w:r>
      <w:r w:rsidRPr="00A971D4">
        <w:rPr>
          <w:rFonts w:ascii="Arial" w:hAnsi="Arial" w:cs="Arial"/>
          <w:color w:val="000000"/>
          <w:sz w:val="20"/>
        </w:rPr>
        <w:t xml:space="preserve"> a la cultura de la empresa</w:t>
      </w:r>
      <w:r>
        <w:rPr>
          <w:rFonts w:ascii="Arial" w:hAnsi="Arial" w:cs="Arial"/>
          <w:sz w:val="20"/>
          <w:szCs w:val="20"/>
        </w:rPr>
        <w:t xml:space="preserve">. </w:t>
      </w:r>
      <w:r w:rsidRPr="0012084F">
        <w:rPr>
          <w:rFonts w:ascii="Arial" w:hAnsi="Arial" w:cs="Arial"/>
          <w:i/>
          <w:sz w:val="20"/>
          <w:szCs w:val="20"/>
        </w:rPr>
        <w:t>(25 minutos)</w:t>
      </w:r>
    </w:p>
    <w:p w:rsidR="00920E36" w:rsidRDefault="00920E36" w:rsidP="00920E36">
      <w:pPr>
        <w:pBdr>
          <w:bottom w:val="single" w:sz="12" w:space="1" w:color="auto"/>
        </w:pBdr>
        <w:spacing w:after="0"/>
        <w:jc w:val="both"/>
        <w:rPr>
          <w:rFonts w:ascii="Arial" w:hAnsi="Arial" w:cs="Arial"/>
          <w:sz w:val="20"/>
          <w:szCs w:val="20"/>
        </w:rPr>
      </w:pPr>
    </w:p>
    <w:p w:rsidR="00920E36" w:rsidRDefault="00920E36" w:rsidP="00920E36">
      <w:pPr>
        <w:spacing w:after="0"/>
        <w:rPr>
          <w:rFonts w:ascii="Arial" w:hAnsi="Arial" w:cs="Arial"/>
          <w:b/>
          <w:i/>
          <w:sz w:val="20"/>
          <w:szCs w:val="20"/>
        </w:rPr>
      </w:pPr>
    </w:p>
    <w:p w:rsidR="00920E36" w:rsidRDefault="00920E36" w:rsidP="00920E36">
      <w:pPr>
        <w:spacing w:after="0"/>
        <w:jc w:val="both"/>
        <w:outlineLvl w:val="0"/>
        <w:rPr>
          <w:rFonts w:ascii="Arial" w:hAnsi="Arial" w:cs="Arial"/>
          <w:sz w:val="20"/>
          <w:szCs w:val="20"/>
        </w:rPr>
      </w:pPr>
      <w:r>
        <w:rPr>
          <w:rFonts w:ascii="Arial" w:hAnsi="Arial" w:cs="Arial"/>
          <w:b/>
          <w:i/>
          <w:sz w:val="20"/>
          <w:szCs w:val="20"/>
        </w:rPr>
        <w:t>Ponente 3.</w:t>
      </w:r>
      <w:r w:rsidRPr="001F08CD">
        <w:rPr>
          <w:rFonts w:ascii="Arial" w:hAnsi="Arial" w:cs="Arial"/>
          <w:bCs/>
          <w:iCs/>
          <w:sz w:val="20"/>
          <w:szCs w:val="20"/>
        </w:rPr>
        <w:t xml:space="preserve"> </w:t>
      </w:r>
      <w:r w:rsidRPr="002D371B">
        <w:rPr>
          <w:rFonts w:ascii="Arial" w:hAnsi="Arial" w:cs="Arial"/>
          <w:b/>
          <w:sz w:val="20"/>
          <w:szCs w:val="20"/>
        </w:rPr>
        <w:t>D.</w:t>
      </w:r>
      <w:r>
        <w:rPr>
          <w:rFonts w:ascii="Arial" w:hAnsi="Arial" w:cs="Arial"/>
          <w:b/>
          <w:sz w:val="20"/>
          <w:szCs w:val="20"/>
        </w:rPr>
        <w:t xml:space="preserve"> Ignacio Fernández Zurita</w:t>
      </w:r>
      <w:r>
        <w:rPr>
          <w:rFonts w:ascii="Arial" w:hAnsi="Arial" w:cs="Arial"/>
          <w:bCs/>
          <w:iCs/>
          <w:sz w:val="20"/>
          <w:szCs w:val="20"/>
        </w:rPr>
        <w:t xml:space="preserve">, </w:t>
      </w:r>
      <w:r w:rsidRPr="00A971D4">
        <w:rPr>
          <w:rFonts w:ascii="Arial" w:hAnsi="Arial" w:cs="Arial"/>
          <w:color w:val="000000"/>
          <w:sz w:val="20"/>
          <w:szCs w:val="20"/>
        </w:rPr>
        <w:t>Director Gerente de FUNDAE (Fundación Estatal para la Formación en el Empleo)</w:t>
      </w:r>
      <w:r w:rsidRPr="00A971D4">
        <w:rPr>
          <w:rFonts w:ascii="Arial" w:hAnsi="Arial" w:cs="Arial"/>
          <w:sz w:val="20"/>
          <w:szCs w:val="20"/>
        </w:rPr>
        <w:t>.</w:t>
      </w:r>
    </w:p>
    <w:p w:rsidR="00920E36" w:rsidRDefault="00920E36" w:rsidP="00920E36">
      <w:pPr>
        <w:spacing w:after="0"/>
        <w:jc w:val="both"/>
        <w:outlineLvl w:val="0"/>
        <w:rPr>
          <w:noProof/>
        </w:rPr>
      </w:pPr>
    </w:p>
    <w:p w:rsidR="00920E36" w:rsidRPr="00312204" w:rsidRDefault="00800F06" w:rsidP="00920E36">
      <w:pPr>
        <w:spacing w:after="0"/>
        <w:jc w:val="both"/>
        <w:outlineLvl w:val="0"/>
        <w:rPr>
          <w:rFonts w:ascii="Arial" w:hAnsi="Arial" w:cs="Arial"/>
          <w:b/>
          <w:sz w:val="20"/>
          <w:szCs w:val="20"/>
        </w:rPr>
      </w:pPr>
      <w:r w:rsidRPr="00712F2F">
        <w:rPr>
          <w:rFonts w:ascii="Arial" w:hAnsi="Arial" w:cs="Arial"/>
          <w:noProof/>
          <w:sz w:val="20"/>
          <w:szCs w:val="20"/>
          <w:lang w:val="es-ES_tradnl" w:eastAsia="es-ES_tradnl"/>
        </w:rPr>
        <w:drawing>
          <wp:anchor distT="0" distB="0" distL="114300" distR="114300" simplePos="0" relativeHeight="251663360" behindDoc="1" locked="0" layoutInCell="1" allowOverlap="1" wp14:anchorId="70507A17" wp14:editId="5A68AE61">
            <wp:simplePos x="0" y="0"/>
            <wp:positionH relativeFrom="margin">
              <wp:posOffset>3100705</wp:posOffset>
            </wp:positionH>
            <wp:positionV relativeFrom="paragraph">
              <wp:posOffset>4445</wp:posOffset>
            </wp:positionV>
            <wp:extent cx="2295525" cy="1952625"/>
            <wp:effectExtent l="0" t="0" r="9525" b="9525"/>
            <wp:wrapSquare wrapText="bothSides"/>
            <wp:docPr id="5"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2" cstate="print">
                      <a:extLst>
                        <a:ext uri="{28A0092B-C50C-407E-A947-70E740481C1C}">
                          <a14:useLocalDpi xmlns:a14="http://schemas.microsoft.com/office/drawing/2010/main" val="0"/>
                        </a:ext>
                      </a:extLst>
                    </a:blip>
                    <a:srcRect l="7773" t="6140" r="6405"/>
                    <a:stretch/>
                  </pic:blipFill>
                  <pic:spPr bwMode="auto">
                    <a:xfrm>
                      <a:off x="0" y="0"/>
                      <a:ext cx="2295525" cy="1952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20E36">
        <w:rPr>
          <w:rFonts w:ascii="Arial" w:hAnsi="Arial" w:cs="Arial"/>
          <w:b/>
          <w:sz w:val="20"/>
          <w:szCs w:val="20"/>
        </w:rPr>
        <w:t>Formación</w:t>
      </w:r>
      <w:r>
        <w:rPr>
          <w:rFonts w:ascii="Arial" w:hAnsi="Arial" w:cs="Arial"/>
          <w:b/>
          <w:sz w:val="20"/>
          <w:szCs w:val="20"/>
        </w:rPr>
        <w:t xml:space="preserve"> </w:t>
      </w:r>
      <w:r w:rsidR="00920E36">
        <w:rPr>
          <w:rFonts w:ascii="Arial" w:hAnsi="Arial" w:cs="Arial"/>
          <w:b/>
          <w:sz w:val="20"/>
          <w:szCs w:val="20"/>
        </w:rPr>
        <w:t>y</w:t>
      </w:r>
      <w:r>
        <w:rPr>
          <w:rFonts w:ascii="Arial" w:hAnsi="Arial" w:cs="Arial"/>
          <w:b/>
          <w:sz w:val="20"/>
          <w:szCs w:val="20"/>
        </w:rPr>
        <w:t xml:space="preserve"> </w:t>
      </w:r>
      <w:r w:rsidR="00920E36">
        <w:rPr>
          <w:rFonts w:ascii="Arial" w:hAnsi="Arial" w:cs="Arial"/>
          <w:b/>
          <w:sz w:val="20"/>
          <w:szCs w:val="20"/>
        </w:rPr>
        <w:t xml:space="preserve">trayectoria académica y profesional </w:t>
      </w:r>
      <w:r w:rsidR="00920E36" w:rsidRPr="00312204">
        <w:rPr>
          <w:rFonts w:ascii="Arial" w:hAnsi="Arial" w:cs="Arial"/>
          <w:sz w:val="20"/>
          <w:szCs w:val="20"/>
        </w:rPr>
        <w:t xml:space="preserve"> </w:t>
      </w:r>
    </w:p>
    <w:p w:rsidR="00712F2F" w:rsidRPr="00712F2F" w:rsidRDefault="00712F2F" w:rsidP="00712F2F">
      <w:pPr>
        <w:pStyle w:val="pft"/>
        <w:shd w:val="clear" w:color="auto" w:fill="FFFFFF"/>
        <w:spacing w:before="0" w:beforeAutospacing="0" w:after="0" w:afterAutospacing="0"/>
        <w:rPr>
          <w:rFonts w:ascii="Arial" w:hAnsi="Arial" w:cs="Arial"/>
          <w:b/>
          <w:sz w:val="20"/>
          <w:szCs w:val="20"/>
        </w:rPr>
      </w:pPr>
      <w:r w:rsidRPr="00712F2F">
        <w:rPr>
          <w:rFonts w:ascii="Arial" w:hAnsi="Arial" w:cs="Arial"/>
          <w:sz w:val="20"/>
          <w:szCs w:val="20"/>
        </w:rPr>
        <w:t xml:space="preserve">Licenciado en Derecho, con especialización en Derecho Comunitario, y máster en Estudios Europeos sobre Política Social y Gestión de Recursos Humanos. Hasta su nombramiento como Director Gerente de FUNDAE fue secretario general en varias asociaciones nacionales de fabricantes en el ámbito de la Industria. Cuenta con experiencia acreditada en negociación colectiva y diálogo social, y participó en la Mesa de Diálogo Social del </w:t>
      </w:r>
      <w:proofErr w:type="spellStart"/>
      <w:r w:rsidRPr="00712F2F">
        <w:rPr>
          <w:rFonts w:ascii="Arial" w:hAnsi="Arial" w:cs="Arial"/>
          <w:sz w:val="20"/>
          <w:szCs w:val="20"/>
        </w:rPr>
        <w:t>MEySS</w:t>
      </w:r>
      <w:proofErr w:type="spellEnd"/>
      <w:r w:rsidRPr="00712F2F">
        <w:rPr>
          <w:rFonts w:ascii="Arial" w:hAnsi="Arial" w:cs="Arial"/>
          <w:sz w:val="20"/>
          <w:szCs w:val="20"/>
        </w:rPr>
        <w:t xml:space="preserve"> sobre Formación en el Empleo y FP Dual. </w:t>
      </w:r>
      <w:r w:rsidRPr="00712F2F">
        <w:rPr>
          <w:rFonts w:ascii="Arial" w:hAnsi="Arial" w:cs="Arial"/>
          <w:sz w:val="20"/>
          <w:szCs w:val="20"/>
        </w:rPr>
        <w:br/>
        <w:t> </w:t>
      </w:r>
      <w:r w:rsidRPr="00712F2F">
        <w:rPr>
          <w:rFonts w:ascii="Arial" w:hAnsi="Arial" w:cs="Arial"/>
          <w:sz w:val="20"/>
          <w:szCs w:val="20"/>
        </w:rPr>
        <w:br/>
        <w:t xml:space="preserve">Ha formado parte de diversos foros internacionales de carácter tripartito, como </w:t>
      </w:r>
      <w:proofErr w:type="spellStart"/>
      <w:r w:rsidRPr="00712F2F">
        <w:rPr>
          <w:rFonts w:ascii="Arial" w:hAnsi="Arial" w:cs="Arial"/>
          <w:sz w:val="20"/>
          <w:szCs w:val="20"/>
        </w:rPr>
        <w:t>Eurofound</w:t>
      </w:r>
      <w:proofErr w:type="spellEnd"/>
      <w:r w:rsidRPr="00712F2F">
        <w:rPr>
          <w:rFonts w:ascii="Arial" w:hAnsi="Arial" w:cs="Arial"/>
          <w:sz w:val="20"/>
          <w:szCs w:val="20"/>
        </w:rPr>
        <w:t xml:space="preserve"> y la OIT, y ha ostentado numerosos cargos institucionales relacionados con la Formación y el Empleo. Además, ha ejercido como mediador en el Servicio </w:t>
      </w:r>
      <w:proofErr w:type="spellStart"/>
      <w:r w:rsidRPr="00712F2F">
        <w:rPr>
          <w:rFonts w:ascii="Arial" w:hAnsi="Arial" w:cs="Arial"/>
          <w:sz w:val="20"/>
          <w:szCs w:val="20"/>
        </w:rPr>
        <w:t>Interconfederal</w:t>
      </w:r>
      <w:proofErr w:type="spellEnd"/>
      <w:r w:rsidRPr="00712F2F">
        <w:rPr>
          <w:rFonts w:ascii="Arial" w:hAnsi="Arial" w:cs="Arial"/>
          <w:sz w:val="20"/>
          <w:szCs w:val="20"/>
        </w:rPr>
        <w:t xml:space="preserve"> de Mediación y Arbitraje, SIMA.</w:t>
      </w:r>
    </w:p>
    <w:p w:rsidR="00920E36" w:rsidRDefault="00920E36" w:rsidP="00920E36">
      <w:pPr>
        <w:spacing w:after="0"/>
        <w:jc w:val="both"/>
        <w:rPr>
          <w:rFonts w:ascii="Arial" w:hAnsi="Arial" w:cs="Arial"/>
          <w:i/>
          <w:sz w:val="20"/>
          <w:szCs w:val="20"/>
        </w:rPr>
      </w:pPr>
    </w:p>
    <w:p w:rsidR="00920E36" w:rsidRPr="00712F2F" w:rsidRDefault="00920E36" w:rsidP="00920E36">
      <w:pPr>
        <w:spacing w:before="120" w:after="0"/>
        <w:rPr>
          <w:rFonts w:ascii="Arial" w:hAnsi="Arial" w:cs="Arial"/>
          <w:b/>
          <w:color w:val="000000"/>
          <w:sz w:val="20"/>
          <w:szCs w:val="20"/>
        </w:rPr>
      </w:pPr>
      <w:r w:rsidRPr="00712F2F">
        <w:rPr>
          <w:rFonts w:ascii="Arial" w:hAnsi="Arial" w:cs="Arial"/>
          <w:i/>
          <w:sz w:val="20"/>
          <w:szCs w:val="20"/>
        </w:rPr>
        <w:t>Tema:</w:t>
      </w:r>
      <w:r w:rsidRPr="00712F2F">
        <w:rPr>
          <w:rFonts w:ascii="Arial" w:hAnsi="Arial" w:cs="Arial"/>
          <w:sz w:val="20"/>
          <w:szCs w:val="20"/>
        </w:rPr>
        <w:t xml:space="preserve"> </w:t>
      </w:r>
      <w:r w:rsidRPr="00712F2F">
        <w:rPr>
          <w:rFonts w:ascii="Arial" w:hAnsi="Arial" w:cs="Arial"/>
          <w:bCs/>
          <w:color w:val="000000" w:themeColor="text1"/>
          <w:sz w:val="20"/>
          <w:szCs w:val="20"/>
        </w:rPr>
        <w:t>“</w:t>
      </w:r>
      <w:r w:rsidRPr="00712F2F">
        <w:rPr>
          <w:rFonts w:ascii="Arial" w:hAnsi="Arial" w:cs="Arial"/>
          <w:b/>
          <w:color w:val="000000"/>
          <w:sz w:val="20"/>
          <w:szCs w:val="20"/>
        </w:rPr>
        <w:t>La formación continua del trabajador”</w:t>
      </w:r>
    </w:p>
    <w:p w:rsidR="00920E36" w:rsidRPr="00712F2F" w:rsidRDefault="00920E36" w:rsidP="00920E36">
      <w:pPr>
        <w:spacing w:before="120" w:after="0"/>
        <w:rPr>
          <w:rFonts w:ascii="Arial" w:hAnsi="Arial" w:cs="Arial"/>
          <w:sz w:val="20"/>
          <w:szCs w:val="20"/>
        </w:rPr>
      </w:pPr>
      <w:r w:rsidRPr="00712F2F">
        <w:rPr>
          <w:rFonts w:ascii="Arial" w:hAnsi="Arial" w:cs="Arial"/>
          <w:color w:val="000000"/>
          <w:sz w:val="20"/>
          <w:szCs w:val="20"/>
        </w:rPr>
        <w:t xml:space="preserve"> El aprendizaje a lo largo de la vida a través de la formación p</w:t>
      </w:r>
      <w:r w:rsidR="004F6144" w:rsidRPr="00712F2F">
        <w:rPr>
          <w:rFonts w:ascii="Arial" w:hAnsi="Arial" w:cs="Arial"/>
          <w:color w:val="000000"/>
          <w:sz w:val="20"/>
          <w:szCs w:val="20"/>
        </w:rPr>
        <w:t>rofesional</w:t>
      </w:r>
      <w:r w:rsidRPr="00712F2F">
        <w:rPr>
          <w:rFonts w:ascii="Arial" w:hAnsi="Arial" w:cs="Arial"/>
          <w:color w:val="000000"/>
          <w:sz w:val="20"/>
          <w:szCs w:val="20"/>
        </w:rPr>
        <w:t xml:space="preserve"> p</w:t>
      </w:r>
      <w:r w:rsidR="00712F2F" w:rsidRPr="00712F2F">
        <w:rPr>
          <w:rFonts w:ascii="Arial" w:hAnsi="Arial" w:cs="Arial"/>
          <w:color w:val="000000"/>
          <w:sz w:val="20"/>
          <w:szCs w:val="20"/>
        </w:rPr>
        <w:t>ara el empleo</w:t>
      </w:r>
      <w:r w:rsidRPr="00712F2F">
        <w:rPr>
          <w:rFonts w:ascii="Arial" w:hAnsi="Arial" w:cs="Arial"/>
          <w:color w:val="000000"/>
          <w:sz w:val="20"/>
          <w:szCs w:val="20"/>
        </w:rPr>
        <w:t>.</w:t>
      </w:r>
      <w:r w:rsidRPr="00712F2F">
        <w:rPr>
          <w:rFonts w:ascii="Arial" w:hAnsi="Arial" w:cs="Arial"/>
          <w:bCs/>
          <w:i/>
          <w:color w:val="000000" w:themeColor="text1"/>
          <w:sz w:val="20"/>
          <w:szCs w:val="20"/>
        </w:rPr>
        <w:t xml:space="preserve"> (25 minutos)</w:t>
      </w:r>
    </w:p>
    <w:p w:rsidR="00920E36" w:rsidRDefault="00920E36" w:rsidP="00920E36">
      <w:pPr>
        <w:pBdr>
          <w:bottom w:val="single" w:sz="12" w:space="4" w:color="auto"/>
        </w:pBdr>
        <w:spacing w:after="0"/>
        <w:jc w:val="both"/>
        <w:rPr>
          <w:rFonts w:ascii="Arial" w:hAnsi="Arial" w:cs="Arial"/>
          <w:bCs/>
          <w:iCs/>
          <w:sz w:val="20"/>
          <w:szCs w:val="20"/>
        </w:rPr>
      </w:pPr>
    </w:p>
    <w:p w:rsidR="00401A0E" w:rsidRDefault="00401A0E" w:rsidP="00920E36">
      <w:pPr>
        <w:pBdr>
          <w:bottom w:val="single" w:sz="12" w:space="4" w:color="auto"/>
        </w:pBdr>
        <w:spacing w:after="0"/>
        <w:jc w:val="both"/>
        <w:rPr>
          <w:rFonts w:ascii="Arial" w:hAnsi="Arial" w:cs="Arial"/>
          <w:bCs/>
          <w:iCs/>
          <w:sz w:val="20"/>
          <w:szCs w:val="20"/>
        </w:rPr>
      </w:pPr>
    </w:p>
    <w:p w:rsidR="0096371D" w:rsidRPr="0084524A" w:rsidRDefault="0096371D" w:rsidP="00920E36">
      <w:pPr>
        <w:pBdr>
          <w:bottom w:val="single" w:sz="12" w:space="4" w:color="auto"/>
        </w:pBdr>
        <w:spacing w:after="0"/>
        <w:jc w:val="both"/>
        <w:rPr>
          <w:rFonts w:ascii="Arial" w:hAnsi="Arial" w:cs="Arial"/>
          <w:bCs/>
          <w:iCs/>
          <w:sz w:val="20"/>
          <w:szCs w:val="20"/>
        </w:rPr>
      </w:pPr>
    </w:p>
    <w:p w:rsidR="00920E36" w:rsidRDefault="00920E36" w:rsidP="00920E36">
      <w:pPr>
        <w:spacing w:after="0"/>
        <w:jc w:val="both"/>
        <w:rPr>
          <w:rFonts w:ascii="Arial" w:hAnsi="Arial" w:cs="Arial"/>
          <w:b/>
          <w:i/>
          <w:sz w:val="20"/>
          <w:szCs w:val="20"/>
        </w:rPr>
      </w:pPr>
    </w:p>
    <w:p w:rsidR="00920E36" w:rsidRPr="00AB7266" w:rsidRDefault="00920E36" w:rsidP="00920E36">
      <w:pPr>
        <w:rPr>
          <w:rFonts w:ascii="Calibri" w:hAnsi="Calibri" w:cs="Calibri"/>
          <w:color w:val="000000"/>
        </w:rPr>
      </w:pPr>
      <w:r w:rsidRPr="001F08CD">
        <w:rPr>
          <w:rFonts w:ascii="Arial" w:hAnsi="Arial" w:cs="Arial"/>
          <w:b/>
          <w:i/>
          <w:sz w:val="20"/>
          <w:szCs w:val="20"/>
        </w:rPr>
        <w:t>P</w:t>
      </w:r>
      <w:r>
        <w:rPr>
          <w:rFonts w:ascii="Arial" w:hAnsi="Arial" w:cs="Arial"/>
          <w:b/>
          <w:i/>
          <w:sz w:val="20"/>
          <w:szCs w:val="20"/>
        </w:rPr>
        <w:t xml:space="preserve">onente 4. </w:t>
      </w:r>
      <w:r w:rsidRPr="00AB7266">
        <w:rPr>
          <w:rFonts w:ascii="Arial" w:hAnsi="Arial" w:cs="Arial"/>
          <w:b/>
          <w:sz w:val="20"/>
          <w:szCs w:val="20"/>
        </w:rPr>
        <w:t>Dña.</w:t>
      </w:r>
      <w:r>
        <w:rPr>
          <w:rFonts w:ascii="Arial" w:hAnsi="Arial" w:cs="Arial"/>
          <w:b/>
          <w:sz w:val="20"/>
          <w:szCs w:val="20"/>
        </w:rPr>
        <w:t xml:space="preserve"> Carmen Santamaría</w:t>
      </w:r>
      <w:r>
        <w:rPr>
          <w:rFonts w:ascii="Arial" w:hAnsi="Arial" w:cs="Arial"/>
          <w:bCs/>
          <w:iCs/>
          <w:sz w:val="20"/>
          <w:szCs w:val="20"/>
        </w:rPr>
        <w:t xml:space="preserve">, </w:t>
      </w:r>
      <w:proofErr w:type="gramStart"/>
      <w:r w:rsidRPr="00AB7266">
        <w:rPr>
          <w:rFonts w:ascii="Arial" w:hAnsi="Arial" w:cs="Calibri"/>
          <w:color w:val="000000"/>
          <w:sz w:val="20"/>
        </w:rPr>
        <w:t>Directora</w:t>
      </w:r>
      <w:proofErr w:type="gramEnd"/>
      <w:r w:rsidRPr="00AB7266">
        <w:rPr>
          <w:rFonts w:ascii="Arial" w:hAnsi="Arial" w:cs="Calibri"/>
          <w:color w:val="000000"/>
          <w:sz w:val="20"/>
        </w:rPr>
        <w:t xml:space="preserve"> del Centro de Formación Profesional CIFP “Profesor Raúl Vázquez”. </w:t>
      </w:r>
    </w:p>
    <w:p w:rsidR="00920E36" w:rsidRDefault="00920E36" w:rsidP="00920E36">
      <w:pPr>
        <w:spacing w:after="0"/>
        <w:jc w:val="both"/>
        <w:outlineLvl w:val="0"/>
        <w:rPr>
          <w:rFonts w:ascii="Arial" w:hAnsi="Arial" w:cs="Arial"/>
          <w:b/>
          <w:sz w:val="20"/>
          <w:szCs w:val="20"/>
        </w:rPr>
      </w:pPr>
      <w:r>
        <w:rPr>
          <w:rFonts w:ascii="Arial" w:hAnsi="Arial" w:cs="Arial"/>
          <w:b/>
          <w:noProof/>
          <w:sz w:val="20"/>
          <w:szCs w:val="20"/>
          <w:lang w:val="es-ES_tradnl" w:eastAsia="es-ES_tradnl"/>
        </w:rPr>
        <w:drawing>
          <wp:anchor distT="0" distB="0" distL="114300" distR="114300" simplePos="0" relativeHeight="251665408" behindDoc="0" locked="0" layoutInCell="1" allowOverlap="1" wp14:anchorId="7CF699F9" wp14:editId="1B7DE463">
            <wp:simplePos x="0" y="0"/>
            <wp:positionH relativeFrom="column">
              <wp:posOffset>3352800</wp:posOffset>
            </wp:positionH>
            <wp:positionV relativeFrom="paragraph">
              <wp:posOffset>51435</wp:posOffset>
            </wp:positionV>
            <wp:extent cx="1816100" cy="2159000"/>
            <wp:effectExtent l="25400" t="0" r="0" b="0"/>
            <wp:wrapSquare wrapText="bothSides"/>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menSantamaria.png"/>
                    <pic:cNvPicPr/>
                  </pic:nvPicPr>
                  <pic:blipFill>
                    <a:blip r:embed="rId13">
                      <a:extLst>
                        <a:ext uri="{28A0092B-C50C-407E-A947-70E740481C1C}">
                          <a14:useLocalDpi xmlns:a14="http://schemas.microsoft.com/office/drawing/2010/main" val="0"/>
                        </a:ext>
                      </a:extLst>
                    </a:blip>
                    <a:stretch>
                      <a:fillRect/>
                    </a:stretch>
                  </pic:blipFill>
                  <pic:spPr>
                    <a:xfrm>
                      <a:off x="0" y="0"/>
                      <a:ext cx="1816100" cy="2159000"/>
                    </a:xfrm>
                    <a:prstGeom prst="rect">
                      <a:avLst/>
                    </a:prstGeom>
                  </pic:spPr>
                </pic:pic>
              </a:graphicData>
            </a:graphic>
          </wp:anchor>
        </w:drawing>
      </w:r>
      <w:r>
        <w:rPr>
          <w:rFonts w:ascii="Arial" w:hAnsi="Arial" w:cs="Arial"/>
          <w:b/>
          <w:sz w:val="20"/>
          <w:szCs w:val="20"/>
        </w:rPr>
        <w:t xml:space="preserve">Formación y trayectoria académica y profesional </w:t>
      </w:r>
    </w:p>
    <w:p w:rsidR="00712F2F" w:rsidRPr="0096371D" w:rsidRDefault="00712F2F" w:rsidP="00712F2F">
      <w:pPr>
        <w:shd w:val="clear" w:color="auto" w:fill="FFFFFF"/>
        <w:rPr>
          <w:rFonts w:ascii="Arial" w:eastAsia="Times New Roman" w:hAnsi="Arial" w:cs="Arial"/>
          <w:sz w:val="20"/>
          <w:szCs w:val="20"/>
        </w:rPr>
      </w:pPr>
      <w:r w:rsidRPr="0096371D">
        <w:rPr>
          <w:rFonts w:ascii="Arial" w:eastAsia="Times New Roman" w:hAnsi="Arial" w:cs="Arial"/>
          <w:sz w:val="20"/>
          <w:szCs w:val="20"/>
        </w:rPr>
        <w:t xml:space="preserve">Licenciada en Farmacia y funcionaria de carrera. Desempeña el cargo de directora del CIFP “Profesor Raúl Vázquez” desde 2009. Ha ejercido como </w:t>
      </w:r>
      <w:proofErr w:type="gramStart"/>
      <w:r w:rsidR="00F22B75">
        <w:rPr>
          <w:rFonts w:ascii="Arial" w:eastAsia="Times New Roman" w:hAnsi="Arial" w:cs="Arial"/>
          <w:sz w:val="20"/>
          <w:szCs w:val="20"/>
        </w:rPr>
        <w:t>J</w:t>
      </w:r>
      <w:r w:rsidRPr="0096371D">
        <w:rPr>
          <w:rFonts w:ascii="Arial" w:eastAsia="Times New Roman" w:hAnsi="Arial" w:cs="Arial"/>
          <w:sz w:val="20"/>
          <w:szCs w:val="20"/>
        </w:rPr>
        <w:t>efa</w:t>
      </w:r>
      <w:proofErr w:type="gramEnd"/>
      <w:r w:rsidRPr="0096371D">
        <w:rPr>
          <w:rFonts w:ascii="Arial" w:eastAsia="Times New Roman" w:hAnsi="Arial" w:cs="Arial"/>
          <w:sz w:val="20"/>
          <w:szCs w:val="20"/>
        </w:rPr>
        <w:t xml:space="preserve"> de estudios durante diez años y forma parte del Consejo Escolar del Estado por el grupo de “personalidades de reconocido prestigio”. Además, trabajó durante cuatro años en la Dirección General de Ordenación Académica del MEC como asesora docente. </w:t>
      </w:r>
    </w:p>
    <w:p w:rsidR="00712F2F" w:rsidRPr="0096371D" w:rsidRDefault="00712F2F" w:rsidP="0096371D">
      <w:pPr>
        <w:shd w:val="clear" w:color="auto" w:fill="FFFFFF"/>
        <w:rPr>
          <w:rFonts w:ascii="Arial" w:eastAsia="Times New Roman" w:hAnsi="Arial" w:cs="Arial"/>
          <w:sz w:val="20"/>
          <w:szCs w:val="20"/>
        </w:rPr>
      </w:pPr>
      <w:r w:rsidRPr="00F4371C">
        <w:rPr>
          <w:rFonts w:ascii="Arial" w:eastAsia="Times New Roman" w:hAnsi="Arial" w:cs="Arial"/>
          <w:sz w:val="20"/>
          <w:szCs w:val="20"/>
        </w:rPr>
        <w:t xml:space="preserve">El </w:t>
      </w:r>
      <w:r w:rsidRPr="0096371D">
        <w:rPr>
          <w:rFonts w:ascii="Arial" w:eastAsia="Times New Roman" w:hAnsi="Arial" w:cs="Arial"/>
          <w:sz w:val="20"/>
          <w:szCs w:val="20"/>
        </w:rPr>
        <w:t xml:space="preserve">CIFP “Profesor </w:t>
      </w:r>
      <w:proofErr w:type="spellStart"/>
      <w:r w:rsidRPr="00F4371C">
        <w:rPr>
          <w:rFonts w:ascii="Arial" w:eastAsia="Times New Roman" w:hAnsi="Arial" w:cs="Arial"/>
          <w:sz w:val="20"/>
          <w:szCs w:val="20"/>
        </w:rPr>
        <w:t>Raul</w:t>
      </w:r>
      <w:proofErr w:type="spellEnd"/>
      <w:r w:rsidRPr="00F4371C">
        <w:rPr>
          <w:rFonts w:ascii="Arial" w:eastAsia="Times New Roman" w:hAnsi="Arial" w:cs="Arial"/>
          <w:sz w:val="20"/>
          <w:szCs w:val="20"/>
        </w:rPr>
        <w:t xml:space="preserve"> Vázquez</w:t>
      </w:r>
      <w:r w:rsidRPr="0096371D">
        <w:rPr>
          <w:rFonts w:ascii="Arial" w:eastAsia="Times New Roman" w:hAnsi="Arial" w:cs="Arial"/>
          <w:sz w:val="20"/>
          <w:szCs w:val="20"/>
        </w:rPr>
        <w:t>”</w:t>
      </w:r>
      <w:r w:rsidRPr="00F4371C">
        <w:rPr>
          <w:rFonts w:ascii="Arial" w:eastAsia="Times New Roman" w:hAnsi="Arial" w:cs="Arial"/>
          <w:sz w:val="20"/>
          <w:szCs w:val="20"/>
        </w:rPr>
        <w:t xml:space="preserve"> es uno de los tres centros públicos integrados de la Comunidad de Madrid</w:t>
      </w:r>
      <w:r w:rsidRPr="0096371D">
        <w:rPr>
          <w:rFonts w:ascii="Arial" w:eastAsia="Times New Roman" w:hAnsi="Arial" w:cs="Arial"/>
          <w:sz w:val="20"/>
          <w:szCs w:val="20"/>
        </w:rPr>
        <w:t xml:space="preserve"> y f</w:t>
      </w:r>
      <w:r w:rsidRPr="00F4371C">
        <w:rPr>
          <w:rFonts w:ascii="Arial" w:eastAsia="Times New Roman" w:hAnsi="Arial" w:cs="Arial"/>
          <w:sz w:val="20"/>
          <w:szCs w:val="20"/>
        </w:rPr>
        <w:t xml:space="preserve">ue pionero en la </w:t>
      </w:r>
      <w:r w:rsidRPr="0096371D">
        <w:rPr>
          <w:rFonts w:ascii="Arial" w:eastAsia="Times New Roman" w:hAnsi="Arial" w:cs="Arial"/>
          <w:sz w:val="20"/>
          <w:szCs w:val="20"/>
        </w:rPr>
        <w:t xml:space="preserve">implantación de la </w:t>
      </w:r>
      <w:r w:rsidRPr="00F4371C">
        <w:rPr>
          <w:rFonts w:ascii="Arial" w:eastAsia="Times New Roman" w:hAnsi="Arial" w:cs="Arial"/>
          <w:sz w:val="20"/>
          <w:szCs w:val="20"/>
        </w:rPr>
        <w:t xml:space="preserve">FP </w:t>
      </w:r>
      <w:r w:rsidRPr="0096371D">
        <w:rPr>
          <w:rFonts w:ascii="Arial" w:eastAsia="Times New Roman" w:hAnsi="Arial" w:cs="Arial"/>
          <w:sz w:val="20"/>
          <w:szCs w:val="20"/>
        </w:rPr>
        <w:t>D</w:t>
      </w:r>
      <w:r w:rsidRPr="00F4371C">
        <w:rPr>
          <w:rFonts w:ascii="Arial" w:eastAsia="Times New Roman" w:hAnsi="Arial" w:cs="Arial"/>
          <w:sz w:val="20"/>
          <w:szCs w:val="20"/>
        </w:rPr>
        <w:t>ual en el curso 2011</w:t>
      </w:r>
      <w:r w:rsidRPr="0096371D">
        <w:rPr>
          <w:rFonts w:ascii="Arial" w:eastAsia="Times New Roman" w:hAnsi="Arial" w:cs="Arial"/>
          <w:sz w:val="20"/>
          <w:szCs w:val="20"/>
        </w:rPr>
        <w:t>.</w:t>
      </w:r>
      <w:r w:rsidRPr="00F4371C">
        <w:rPr>
          <w:rFonts w:ascii="Arial" w:eastAsia="Times New Roman" w:hAnsi="Arial" w:cs="Arial"/>
          <w:sz w:val="20"/>
          <w:szCs w:val="20"/>
        </w:rPr>
        <w:t xml:space="preserve"> Esta especializado en la familia de transporte y mantenimiento de vehículos</w:t>
      </w:r>
      <w:r w:rsidRPr="0096371D">
        <w:rPr>
          <w:rFonts w:ascii="Arial" w:eastAsia="Times New Roman" w:hAnsi="Arial" w:cs="Arial"/>
          <w:sz w:val="20"/>
          <w:szCs w:val="20"/>
        </w:rPr>
        <w:t>.</w:t>
      </w:r>
      <w:r w:rsidRPr="00F4371C">
        <w:rPr>
          <w:rFonts w:ascii="Arial" w:eastAsia="Times New Roman" w:hAnsi="Arial" w:cs="Arial"/>
          <w:sz w:val="20"/>
          <w:szCs w:val="20"/>
        </w:rPr>
        <w:t xml:space="preserve"> Tiene en la actualidad 250 empresas colaboradoras del sector del automóvil, aeronáutico y ferroviario.</w:t>
      </w:r>
    </w:p>
    <w:p w:rsidR="00712F2F" w:rsidRDefault="00712F2F" w:rsidP="00920E36">
      <w:pPr>
        <w:pStyle w:val="Default"/>
        <w:spacing w:line="276" w:lineRule="auto"/>
        <w:jc w:val="both"/>
        <w:outlineLvl w:val="0"/>
        <w:rPr>
          <w:rFonts w:ascii="Arial" w:hAnsi="Arial" w:cs="Arial"/>
          <w:i/>
          <w:color w:val="auto"/>
          <w:sz w:val="20"/>
          <w:szCs w:val="20"/>
        </w:rPr>
      </w:pPr>
    </w:p>
    <w:p w:rsidR="001237F3" w:rsidRDefault="001237F3" w:rsidP="00920E36">
      <w:pPr>
        <w:pStyle w:val="Default"/>
        <w:spacing w:line="276" w:lineRule="auto"/>
        <w:jc w:val="both"/>
        <w:outlineLvl w:val="0"/>
        <w:rPr>
          <w:rFonts w:ascii="Arial" w:hAnsi="Arial" w:cs="Arial"/>
          <w:i/>
          <w:color w:val="auto"/>
          <w:sz w:val="20"/>
          <w:szCs w:val="20"/>
        </w:rPr>
      </w:pPr>
    </w:p>
    <w:p w:rsidR="00920E36" w:rsidRDefault="00920E36" w:rsidP="00920E36">
      <w:pPr>
        <w:pStyle w:val="Default"/>
        <w:spacing w:line="276" w:lineRule="auto"/>
        <w:jc w:val="both"/>
        <w:outlineLvl w:val="0"/>
        <w:rPr>
          <w:rFonts w:ascii="Arial" w:hAnsi="Arial" w:cs="Arial"/>
          <w:color w:val="auto"/>
          <w:sz w:val="20"/>
          <w:szCs w:val="20"/>
        </w:rPr>
      </w:pPr>
      <w:r w:rsidRPr="002D371B">
        <w:rPr>
          <w:rFonts w:ascii="Arial" w:hAnsi="Arial" w:cs="Arial"/>
          <w:i/>
          <w:color w:val="auto"/>
          <w:sz w:val="20"/>
          <w:szCs w:val="20"/>
        </w:rPr>
        <w:lastRenderedPageBreak/>
        <w:t>Tema:</w:t>
      </w:r>
      <w:r>
        <w:rPr>
          <w:rFonts w:ascii="Arial" w:hAnsi="Arial" w:cs="Arial"/>
          <w:b/>
          <w:i/>
          <w:color w:val="auto"/>
          <w:sz w:val="20"/>
          <w:szCs w:val="20"/>
        </w:rPr>
        <w:t xml:space="preserve"> </w:t>
      </w:r>
      <w:r>
        <w:rPr>
          <w:rFonts w:ascii="Arial" w:hAnsi="Arial" w:cs="Arial"/>
          <w:color w:val="auto"/>
          <w:sz w:val="20"/>
          <w:szCs w:val="20"/>
        </w:rPr>
        <w:t>“</w:t>
      </w:r>
      <w:r w:rsidRPr="00AB7266">
        <w:rPr>
          <w:rFonts w:ascii="Arial" w:hAnsi="Arial" w:cs="Arial"/>
          <w:b/>
          <w:color w:val="auto"/>
          <w:sz w:val="20"/>
          <w:szCs w:val="20"/>
        </w:rPr>
        <w:t>La calidad de la FP</w:t>
      </w:r>
      <w:r>
        <w:rPr>
          <w:rFonts w:ascii="Arial" w:hAnsi="Arial" w:cs="Arial"/>
          <w:color w:val="auto"/>
          <w:sz w:val="20"/>
          <w:szCs w:val="20"/>
        </w:rPr>
        <w:t>”.</w:t>
      </w:r>
    </w:p>
    <w:p w:rsidR="00920E36" w:rsidRPr="002D371B" w:rsidRDefault="00920E36" w:rsidP="00920E36">
      <w:pPr>
        <w:pStyle w:val="Default"/>
        <w:spacing w:line="276" w:lineRule="auto"/>
        <w:jc w:val="both"/>
        <w:outlineLvl w:val="0"/>
        <w:rPr>
          <w:rFonts w:ascii="Arial" w:hAnsi="Arial" w:cs="Arial"/>
          <w:b/>
          <w:i/>
          <w:color w:val="auto"/>
          <w:sz w:val="20"/>
          <w:szCs w:val="20"/>
        </w:rPr>
      </w:pPr>
    </w:p>
    <w:p w:rsidR="00920E36" w:rsidRDefault="00920E36" w:rsidP="00920E36">
      <w:pPr>
        <w:pStyle w:val="Default"/>
        <w:spacing w:line="276" w:lineRule="auto"/>
        <w:jc w:val="both"/>
        <w:outlineLvl w:val="0"/>
        <w:rPr>
          <w:rFonts w:ascii="Arial" w:hAnsi="Arial" w:cs="Arial"/>
          <w:color w:val="auto"/>
          <w:sz w:val="20"/>
          <w:szCs w:val="20"/>
        </w:rPr>
      </w:pPr>
      <w:r w:rsidRPr="00AB7266">
        <w:rPr>
          <w:rFonts w:ascii="Arial" w:hAnsi="Arial"/>
          <w:sz w:val="20"/>
        </w:rPr>
        <w:t>Identificar las mejoras en la calidad de la FP en base a las necesidades del alumno en el mundo laboral. La formación y el aprendizaje en el profesorado. Relación entre el profesorado y las empresas</w:t>
      </w:r>
      <w:r>
        <w:rPr>
          <w:rFonts w:ascii="Arial" w:hAnsi="Arial" w:cs="Arial"/>
          <w:color w:val="auto"/>
          <w:sz w:val="20"/>
          <w:szCs w:val="20"/>
        </w:rPr>
        <w:t xml:space="preserve">. </w:t>
      </w:r>
      <w:r w:rsidRPr="00670B30">
        <w:rPr>
          <w:rFonts w:ascii="Arial" w:hAnsi="Arial" w:cs="Arial"/>
          <w:i/>
          <w:color w:val="auto"/>
          <w:sz w:val="20"/>
          <w:szCs w:val="20"/>
        </w:rPr>
        <w:t>(25 minutos)</w:t>
      </w:r>
    </w:p>
    <w:p w:rsidR="00920E36" w:rsidRDefault="00920E36" w:rsidP="00920E36">
      <w:pPr>
        <w:pBdr>
          <w:bottom w:val="single" w:sz="24" w:space="1" w:color="auto"/>
        </w:pBdr>
        <w:spacing w:after="0"/>
        <w:jc w:val="both"/>
        <w:rPr>
          <w:rFonts w:ascii="Arial" w:hAnsi="Arial" w:cs="Arial"/>
          <w:b/>
          <w:sz w:val="20"/>
          <w:szCs w:val="20"/>
          <w:shd w:val="clear" w:color="auto" w:fill="FFFFFF"/>
        </w:rPr>
      </w:pPr>
    </w:p>
    <w:p w:rsidR="00920E36" w:rsidRDefault="00920E36" w:rsidP="00920E36">
      <w:pPr>
        <w:pBdr>
          <w:bottom w:val="single" w:sz="24" w:space="1" w:color="auto"/>
        </w:pBdr>
        <w:spacing w:after="0"/>
        <w:jc w:val="both"/>
        <w:rPr>
          <w:rFonts w:ascii="Arial" w:hAnsi="Arial" w:cs="Arial"/>
          <w:b/>
          <w:sz w:val="20"/>
          <w:szCs w:val="20"/>
          <w:shd w:val="clear" w:color="auto" w:fill="FFFFFF"/>
        </w:rPr>
      </w:pPr>
    </w:p>
    <w:p w:rsidR="00920E36" w:rsidRDefault="00920E36" w:rsidP="00920E36">
      <w:pPr>
        <w:spacing w:after="0"/>
        <w:jc w:val="both"/>
        <w:rPr>
          <w:rFonts w:ascii="Arial" w:hAnsi="Arial" w:cs="Arial"/>
          <w:b/>
          <w:sz w:val="20"/>
          <w:szCs w:val="20"/>
          <w:shd w:val="clear" w:color="auto" w:fill="FFFFFF"/>
        </w:rPr>
      </w:pPr>
    </w:p>
    <w:p w:rsidR="00920E36" w:rsidRDefault="00920E36" w:rsidP="00920E36">
      <w:pPr>
        <w:spacing w:after="0"/>
        <w:jc w:val="both"/>
        <w:rPr>
          <w:rFonts w:ascii="Arial" w:hAnsi="Arial" w:cs="Arial"/>
          <w:b/>
          <w:sz w:val="20"/>
          <w:szCs w:val="20"/>
          <w:shd w:val="clear" w:color="auto" w:fill="FFFFFF"/>
        </w:rPr>
      </w:pPr>
      <w:r>
        <w:rPr>
          <w:rFonts w:ascii="Arial" w:hAnsi="Arial" w:cs="Arial"/>
          <w:b/>
          <w:noProof/>
          <w:sz w:val="20"/>
          <w:szCs w:val="20"/>
          <w:lang w:val="es-ES_tradnl" w:eastAsia="es-ES_tradnl"/>
        </w:rPr>
        <w:drawing>
          <wp:anchor distT="0" distB="0" distL="114300" distR="114300" simplePos="0" relativeHeight="251664384" behindDoc="0" locked="0" layoutInCell="1" allowOverlap="1" wp14:anchorId="47AF786A" wp14:editId="31AB5B2B">
            <wp:simplePos x="0" y="0"/>
            <wp:positionH relativeFrom="column">
              <wp:posOffset>4034790</wp:posOffset>
            </wp:positionH>
            <wp:positionV relativeFrom="paragraph">
              <wp:posOffset>85725</wp:posOffset>
            </wp:positionV>
            <wp:extent cx="1372870" cy="1371600"/>
            <wp:effectExtent l="19050" t="0" r="0" b="0"/>
            <wp:wrapThrough wrapText="bothSides">
              <wp:wrapPolygon edited="0">
                <wp:start x="-300" y="0"/>
                <wp:lineTo x="-300" y="21300"/>
                <wp:lineTo x="21580" y="21300"/>
                <wp:lineTo x="21580" y="0"/>
                <wp:lineTo x="-300" y="0"/>
              </wp:wrapPolygon>
            </wp:wrapThrough>
            <wp:docPr id="13" name="Imagen 13" descr="https://politikon.es/wp-content/uploads/2016/08/david-cervera-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politikon.es/wp-content/uploads/2016/08/david-cervera-150x150.jpg"/>
                    <pic:cNvPicPr>
                      <a:picLocks noChangeAspect="1" noChangeArrowheads="1"/>
                    </pic:cNvPicPr>
                  </pic:nvPicPr>
                  <pic:blipFill>
                    <a:blip r:embed="rId14" cstate="print"/>
                    <a:srcRect/>
                    <a:stretch>
                      <a:fillRect/>
                    </a:stretch>
                  </pic:blipFill>
                  <pic:spPr bwMode="auto">
                    <a:xfrm>
                      <a:off x="0" y="0"/>
                      <a:ext cx="1372870" cy="1371600"/>
                    </a:xfrm>
                    <a:prstGeom prst="rect">
                      <a:avLst/>
                    </a:prstGeom>
                    <a:noFill/>
                    <a:ln w="9525">
                      <a:noFill/>
                      <a:miter lim="800000"/>
                      <a:headEnd/>
                      <a:tailEnd/>
                    </a:ln>
                  </pic:spPr>
                </pic:pic>
              </a:graphicData>
            </a:graphic>
          </wp:anchor>
        </w:drawing>
      </w:r>
    </w:p>
    <w:p w:rsidR="00920E36" w:rsidRPr="001F08CD" w:rsidRDefault="00920E36" w:rsidP="00920E36">
      <w:pPr>
        <w:spacing w:after="0"/>
        <w:jc w:val="both"/>
        <w:rPr>
          <w:rFonts w:ascii="Arial" w:hAnsi="Arial" w:cs="Arial"/>
          <w:bCs/>
          <w:iCs/>
          <w:sz w:val="20"/>
          <w:szCs w:val="20"/>
        </w:rPr>
      </w:pPr>
      <w:r>
        <w:rPr>
          <w:rFonts w:ascii="Arial" w:hAnsi="Arial" w:cs="Arial"/>
          <w:b/>
          <w:sz w:val="20"/>
          <w:szCs w:val="20"/>
          <w:shd w:val="clear" w:color="auto" w:fill="FFFFFF"/>
        </w:rPr>
        <w:t>Conductor del programa.</w:t>
      </w:r>
      <w:r w:rsidRPr="00955E66">
        <w:rPr>
          <w:rFonts w:ascii="Arial" w:hAnsi="Arial" w:cs="Arial"/>
          <w:b/>
          <w:sz w:val="20"/>
          <w:szCs w:val="20"/>
          <w:shd w:val="clear" w:color="auto" w:fill="FFFFFF"/>
        </w:rPr>
        <w:t xml:space="preserve"> D</w:t>
      </w:r>
      <w:r>
        <w:rPr>
          <w:rFonts w:ascii="Arial" w:hAnsi="Arial" w:cs="Arial"/>
          <w:b/>
          <w:sz w:val="20"/>
          <w:szCs w:val="20"/>
          <w:shd w:val="clear" w:color="auto" w:fill="FFFFFF"/>
        </w:rPr>
        <w:t>.</w:t>
      </w:r>
      <w:r w:rsidRPr="00955E66">
        <w:rPr>
          <w:rFonts w:ascii="Arial" w:hAnsi="Arial" w:cs="Arial"/>
          <w:b/>
          <w:sz w:val="20"/>
          <w:szCs w:val="20"/>
          <w:shd w:val="clear" w:color="auto" w:fill="FFFFFF"/>
        </w:rPr>
        <w:t xml:space="preserve"> David Cervera</w:t>
      </w:r>
      <w:r>
        <w:rPr>
          <w:rFonts w:ascii="Arial" w:hAnsi="Arial" w:cs="Arial"/>
          <w:b/>
          <w:sz w:val="20"/>
          <w:szCs w:val="20"/>
          <w:shd w:val="clear" w:color="auto" w:fill="FFFFFF"/>
        </w:rPr>
        <w:t xml:space="preserve"> Olivares, </w:t>
      </w:r>
      <w:r>
        <w:rPr>
          <w:rFonts w:ascii="Arial" w:hAnsi="Arial" w:cs="Arial"/>
          <w:bCs/>
          <w:iCs/>
          <w:sz w:val="20"/>
          <w:szCs w:val="20"/>
        </w:rPr>
        <w:t xml:space="preserve">Subdirector General de Programas de Innovación. Dirección General de Becas y Ayudas al estudio. Consejería de Educación de la Comunidad de Madrid. Ha desempeñado puestos de </w:t>
      </w:r>
      <w:proofErr w:type="gramStart"/>
      <w:r>
        <w:rPr>
          <w:rFonts w:ascii="Arial" w:hAnsi="Arial" w:cs="Arial"/>
          <w:bCs/>
          <w:iCs/>
          <w:sz w:val="20"/>
          <w:szCs w:val="20"/>
        </w:rPr>
        <w:t>Jefe</w:t>
      </w:r>
      <w:proofErr w:type="gramEnd"/>
      <w:r>
        <w:rPr>
          <w:rFonts w:ascii="Arial" w:hAnsi="Arial" w:cs="Arial"/>
          <w:bCs/>
          <w:iCs/>
          <w:sz w:val="20"/>
          <w:szCs w:val="20"/>
        </w:rPr>
        <w:t xml:space="preserve"> de estudios y asesor técnico, ocupó cargos en el Instituto Nacional de Evaluación Educativa, coordinó la participación de España en las evaluaciones internacionales de la OCDE, la IEA y la UE (PISA, TALIS, PIACC, PIRLS, TIMSS, EECL)</w:t>
      </w:r>
    </w:p>
    <w:p w:rsidR="005A36DA" w:rsidRDefault="005A36DA" w:rsidP="00BC035F">
      <w:pPr>
        <w:spacing w:before="240"/>
        <w:rPr>
          <w:rFonts w:ascii="Times New Roman" w:hAnsi="Times New Roman" w:cs="Times New Roman"/>
          <w:b/>
          <w:color w:val="000000"/>
          <w:sz w:val="24"/>
          <w:szCs w:val="24"/>
        </w:rPr>
      </w:pPr>
    </w:p>
    <w:p w:rsidR="00406DF6" w:rsidRDefault="00406DF6" w:rsidP="00BC035F">
      <w:pPr>
        <w:spacing w:before="240"/>
        <w:rPr>
          <w:rFonts w:ascii="Times New Roman" w:hAnsi="Times New Roman" w:cs="Times New Roman"/>
          <w:b/>
          <w:color w:val="000000"/>
          <w:sz w:val="24"/>
          <w:szCs w:val="24"/>
        </w:rPr>
      </w:pPr>
    </w:p>
    <w:p w:rsidR="005A36DA" w:rsidRPr="005A36DA" w:rsidRDefault="005A36DA" w:rsidP="00A108B7">
      <w:pPr>
        <w:spacing w:before="240"/>
        <w:jc w:val="center"/>
        <w:rPr>
          <w:rFonts w:ascii="Times New Roman" w:hAnsi="Times New Roman" w:cs="Times New Roman"/>
          <w:b/>
          <w:color w:val="000000"/>
          <w:sz w:val="24"/>
          <w:szCs w:val="24"/>
        </w:rPr>
      </w:pPr>
    </w:p>
    <w:p w:rsidR="005A36DA" w:rsidRPr="00BC035F" w:rsidRDefault="005A36DA" w:rsidP="00A108B7">
      <w:pPr>
        <w:spacing w:before="240"/>
        <w:jc w:val="center"/>
        <w:rPr>
          <w:rFonts w:ascii="Times New Roman" w:hAnsi="Times New Roman" w:cs="Times New Roman"/>
          <w:color w:val="000000"/>
          <w:sz w:val="24"/>
          <w:szCs w:val="24"/>
        </w:rPr>
      </w:pPr>
    </w:p>
    <w:p w:rsidR="00A125FF" w:rsidRPr="006663B6" w:rsidRDefault="00A125FF" w:rsidP="00A125FF">
      <w:pPr>
        <w:pStyle w:val="NormalWeb"/>
        <w:jc w:val="both"/>
        <w:rPr>
          <w:rFonts w:ascii="Calibri" w:hAnsi="Calibri" w:cs="Calibri"/>
          <w:color w:val="000000"/>
        </w:rPr>
      </w:pPr>
      <w:r w:rsidRPr="00BC035F">
        <w:rPr>
          <w:color w:val="000000"/>
        </w:rPr>
        <w:br/>
      </w:r>
    </w:p>
    <w:p w:rsidR="00A125FF" w:rsidRPr="00A125FF" w:rsidRDefault="00A125FF" w:rsidP="00DF1369">
      <w:pPr>
        <w:spacing w:after="0"/>
        <w:rPr>
          <w:rFonts w:ascii="TimesNewRomanPS" w:hAnsi="TimesNewRomanPS"/>
        </w:rPr>
      </w:pPr>
    </w:p>
    <w:p w:rsidR="00DF1369" w:rsidRDefault="00DF1369" w:rsidP="00DF1369">
      <w:pPr>
        <w:jc w:val="center"/>
        <w:rPr>
          <w:rFonts w:ascii="Times New Roman" w:hAnsi="Times New Roman" w:cs="Times New Roman"/>
          <w:b/>
          <w:sz w:val="28"/>
          <w:szCs w:val="28"/>
        </w:rPr>
      </w:pPr>
    </w:p>
    <w:p w:rsidR="00DF1369" w:rsidRPr="00DF1369" w:rsidRDefault="00DF1369" w:rsidP="00DF1369">
      <w:pPr>
        <w:jc w:val="center"/>
        <w:rPr>
          <w:rFonts w:ascii="Times New Roman" w:hAnsi="Times New Roman" w:cs="Times New Roman"/>
          <w:b/>
          <w:sz w:val="28"/>
          <w:szCs w:val="28"/>
        </w:rPr>
      </w:pPr>
    </w:p>
    <w:sectPr w:rsidR="00DF1369" w:rsidRPr="00DF1369">
      <w:foot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8E2" w:rsidRDefault="003768E2" w:rsidP="00314E15">
      <w:pPr>
        <w:spacing w:after="0" w:line="240" w:lineRule="auto"/>
      </w:pPr>
      <w:r>
        <w:separator/>
      </w:r>
    </w:p>
  </w:endnote>
  <w:endnote w:type="continuationSeparator" w:id="0">
    <w:p w:rsidR="003768E2" w:rsidRDefault="003768E2" w:rsidP="00314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mo">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TimesNewRomanPS">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5314171"/>
      <w:docPartObj>
        <w:docPartGallery w:val="Page Numbers (Bottom of Page)"/>
        <w:docPartUnique/>
      </w:docPartObj>
    </w:sdtPr>
    <w:sdtContent>
      <w:p w:rsidR="00314E15" w:rsidRDefault="00314E15">
        <w:pPr>
          <w:pStyle w:val="Piedepgina"/>
          <w:jc w:val="right"/>
        </w:pPr>
        <w:r>
          <w:fldChar w:fldCharType="begin"/>
        </w:r>
        <w:r>
          <w:instrText>PAGE   \* MERGEFORMAT</w:instrText>
        </w:r>
        <w:r>
          <w:fldChar w:fldCharType="separate"/>
        </w:r>
        <w:r>
          <w:t>2</w:t>
        </w:r>
        <w:r>
          <w:fldChar w:fldCharType="end"/>
        </w:r>
      </w:p>
    </w:sdtContent>
  </w:sdt>
  <w:p w:rsidR="00314E15" w:rsidRDefault="00314E1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8E2" w:rsidRDefault="003768E2" w:rsidP="00314E15">
      <w:pPr>
        <w:spacing w:after="0" w:line="240" w:lineRule="auto"/>
      </w:pPr>
      <w:r>
        <w:separator/>
      </w:r>
    </w:p>
  </w:footnote>
  <w:footnote w:type="continuationSeparator" w:id="0">
    <w:p w:rsidR="003768E2" w:rsidRDefault="003768E2" w:rsidP="00314E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ED289E"/>
    <w:multiLevelType w:val="hybridMultilevel"/>
    <w:tmpl w:val="454CE610"/>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1" w15:restartNumberingAfterBreak="0">
    <w:nsid w:val="50405DA1"/>
    <w:multiLevelType w:val="hybridMultilevel"/>
    <w:tmpl w:val="1124F9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4BE"/>
    <w:rsid w:val="001237F3"/>
    <w:rsid w:val="00165332"/>
    <w:rsid w:val="001756D7"/>
    <w:rsid w:val="001B0B82"/>
    <w:rsid w:val="001C7B44"/>
    <w:rsid w:val="001F66C7"/>
    <w:rsid w:val="00212609"/>
    <w:rsid w:val="00314E15"/>
    <w:rsid w:val="003619EB"/>
    <w:rsid w:val="003768E2"/>
    <w:rsid w:val="00401A0E"/>
    <w:rsid w:val="00406DF6"/>
    <w:rsid w:val="004673A5"/>
    <w:rsid w:val="004F4109"/>
    <w:rsid w:val="004F6144"/>
    <w:rsid w:val="005A36DA"/>
    <w:rsid w:val="0068326D"/>
    <w:rsid w:val="006D6F20"/>
    <w:rsid w:val="00712F2F"/>
    <w:rsid w:val="0075298D"/>
    <w:rsid w:val="007C06DA"/>
    <w:rsid w:val="00800F06"/>
    <w:rsid w:val="008740DE"/>
    <w:rsid w:val="008942B2"/>
    <w:rsid w:val="008C2BD2"/>
    <w:rsid w:val="00920E36"/>
    <w:rsid w:val="0096371D"/>
    <w:rsid w:val="009C5353"/>
    <w:rsid w:val="00A108B7"/>
    <w:rsid w:val="00A125FF"/>
    <w:rsid w:val="00A436FB"/>
    <w:rsid w:val="00BC035F"/>
    <w:rsid w:val="00BD0609"/>
    <w:rsid w:val="00BD471C"/>
    <w:rsid w:val="00C324BE"/>
    <w:rsid w:val="00C7019D"/>
    <w:rsid w:val="00CD3CAC"/>
    <w:rsid w:val="00DB50DA"/>
    <w:rsid w:val="00DF1369"/>
    <w:rsid w:val="00E12139"/>
    <w:rsid w:val="00F22B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10FAB"/>
  <w15:chartTrackingRefBased/>
  <w15:docId w15:val="{029C49CA-CE9F-4B81-96A2-53B814BB5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125FF"/>
    <w:pPr>
      <w:spacing w:after="0" w:line="240" w:lineRule="auto"/>
    </w:pPr>
    <w:rPr>
      <w:rFonts w:ascii="Times New Roman" w:hAnsi="Times New Roman" w:cs="Times New Roman"/>
      <w:sz w:val="24"/>
      <w:szCs w:val="24"/>
      <w:lang w:eastAsia="es-ES"/>
    </w:rPr>
  </w:style>
  <w:style w:type="paragraph" w:styleId="Prrafodelista">
    <w:name w:val="List Paragraph"/>
    <w:basedOn w:val="Normal"/>
    <w:uiPriority w:val="34"/>
    <w:qFormat/>
    <w:rsid w:val="00A125FF"/>
    <w:pPr>
      <w:spacing w:after="0" w:line="240" w:lineRule="auto"/>
      <w:ind w:left="720"/>
      <w:contextualSpacing/>
    </w:pPr>
    <w:rPr>
      <w:rFonts w:ascii="Times New Roman" w:hAnsi="Times New Roman" w:cs="Times New Roman"/>
      <w:sz w:val="24"/>
      <w:szCs w:val="24"/>
      <w:lang w:eastAsia="es-ES"/>
    </w:rPr>
  </w:style>
  <w:style w:type="paragraph" w:customStyle="1" w:styleId="Default">
    <w:name w:val="Default"/>
    <w:rsid w:val="00920E36"/>
    <w:pPr>
      <w:autoSpaceDE w:val="0"/>
      <w:autoSpaceDN w:val="0"/>
      <w:adjustRightInd w:val="0"/>
      <w:spacing w:after="0" w:line="240" w:lineRule="auto"/>
    </w:pPr>
    <w:rPr>
      <w:rFonts w:ascii="Calibri" w:hAnsi="Calibri" w:cs="Calibri"/>
      <w:color w:val="000000"/>
      <w:sz w:val="24"/>
      <w:szCs w:val="24"/>
    </w:rPr>
  </w:style>
  <w:style w:type="paragraph" w:customStyle="1" w:styleId="pft">
    <w:name w:val="pft"/>
    <w:basedOn w:val="Normal"/>
    <w:rsid w:val="00920E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rmal1">
    <w:name w:val="Normal1"/>
    <w:rsid w:val="00E12139"/>
    <w:pPr>
      <w:spacing w:after="120" w:line="240" w:lineRule="auto"/>
    </w:pPr>
    <w:rPr>
      <w:rFonts w:ascii="Arimo" w:eastAsia="Arimo" w:hAnsi="Arimo" w:cs="Courier New"/>
      <w:sz w:val="24"/>
      <w:szCs w:val="24"/>
      <w:lang w:eastAsia="es-ES"/>
    </w:rPr>
  </w:style>
  <w:style w:type="character" w:customStyle="1" w:styleId="Tablanormal41">
    <w:name w:val="Tabla normal 41"/>
    <w:uiPriority w:val="21"/>
    <w:qFormat/>
    <w:rsid w:val="00E12139"/>
    <w:rPr>
      <w:b/>
      <w:bCs/>
      <w:i/>
      <w:iCs/>
      <w:color w:val="4F81BD"/>
    </w:rPr>
  </w:style>
  <w:style w:type="paragraph" w:styleId="Textodeglobo">
    <w:name w:val="Balloon Text"/>
    <w:basedOn w:val="Normal"/>
    <w:link w:val="TextodegloboCar"/>
    <w:uiPriority w:val="99"/>
    <w:semiHidden/>
    <w:unhideWhenUsed/>
    <w:rsid w:val="00F22B7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2B75"/>
    <w:rPr>
      <w:rFonts w:ascii="Segoe UI" w:hAnsi="Segoe UI" w:cs="Segoe UI"/>
      <w:sz w:val="18"/>
      <w:szCs w:val="18"/>
    </w:rPr>
  </w:style>
  <w:style w:type="paragraph" w:styleId="Encabezado">
    <w:name w:val="header"/>
    <w:basedOn w:val="Normal"/>
    <w:link w:val="EncabezadoCar"/>
    <w:uiPriority w:val="99"/>
    <w:unhideWhenUsed/>
    <w:rsid w:val="00314E1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14E15"/>
  </w:style>
  <w:style w:type="paragraph" w:styleId="Piedepgina">
    <w:name w:val="footer"/>
    <w:basedOn w:val="Normal"/>
    <w:link w:val="PiedepginaCar"/>
    <w:uiPriority w:val="99"/>
    <w:unhideWhenUsed/>
    <w:rsid w:val="00314E1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14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87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5</Pages>
  <Words>1207</Words>
  <Characters>6639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Luis Pardo</dc:creator>
  <cp:keywords/>
  <dc:description/>
  <cp:lastModifiedBy>Jose Luis Pardo</cp:lastModifiedBy>
  <cp:revision>25</cp:revision>
  <cp:lastPrinted>2019-01-14T11:18:00Z</cp:lastPrinted>
  <dcterms:created xsi:type="dcterms:W3CDTF">2019-01-11T11:48:00Z</dcterms:created>
  <dcterms:modified xsi:type="dcterms:W3CDTF">2019-01-14T11:29:00Z</dcterms:modified>
</cp:coreProperties>
</file>