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4DC" w:rsidRDefault="008454DC">
      <w:pPr>
        <w:pStyle w:val="Standard"/>
        <w:jc w:val="center"/>
        <w:rPr>
          <w:rFonts w:ascii="Ubuntu" w:hAnsi="Ubuntu"/>
          <w:b/>
          <w:bCs/>
          <w:color w:val="222222"/>
          <w:sz w:val="32"/>
          <w:szCs w:val="32"/>
        </w:rPr>
      </w:pPr>
    </w:p>
    <w:p w:rsidR="00637417" w:rsidRDefault="005A17CE">
      <w:pPr>
        <w:pStyle w:val="Standard"/>
        <w:jc w:val="center"/>
        <w:rPr>
          <w:rFonts w:ascii="Ubuntu" w:hAnsi="Ubuntu"/>
          <w:b/>
          <w:bCs/>
          <w:color w:val="222222"/>
          <w:sz w:val="32"/>
          <w:szCs w:val="32"/>
        </w:rPr>
      </w:pPr>
      <w:bookmarkStart w:id="0" w:name="_GoBack"/>
      <w:bookmarkEnd w:id="0"/>
      <w:r>
        <w:rPr>
          <w:rFonts w:ascii="Ubuntu" w:hAnsi="Ubuntu"/>
          <w:b/>
          <w:bCs/>
          <w:color w:val="222222"/>
          <w:sz w:val="32"/>
          <w:szCs w:val="32"/>
        </w:rPr>
        <w:t xml:space="preserve">¿Qué hace la Profesión de </w:t>
      </w:r>
      <w:r w:rsidR="00CF045E">
        <w:rPr>
          <w:rFonts w:ascii="Ubuntu" w:hAnsi="Ubuntu"/>
          <w:b/>
          <w:bCs/>
          <w:color w:val="222222"/>
          <w:sz w:val="32"/>
          <w:szCs w:val="32"/>
        </w:rPr>
        <w:t>B</w:t>
      </w:r>
      <w:r>
        <w:rPr>
          <w:rFonts w:ascii="Ubuntu" w:hAnsi="Ubuntu"/>
          <w:b/>
          <w:bCs/>
          <w:color w:val="222222"/>
          <w:sz w:val="32"/>
          <w:szCs w:val="32"/>
        </w:rPr>
        <w:t>iólogo por el Medio Ambiente?</w:t>
      </w:r>
    </w:p>
    <w:p w:rsidR="00637417" w:rsidRDefault="00637417">
      <w:pPr>
        <w:pStyle w:val="Standard"/>
        <w:jc w:val="center"/>
        <w:rPr>
          <w:rFonts w:ascii="Ubuntu" w:hAnsi="Ubuntu"/>
          <w:b/>
          <w:bCs/>
          <w:color w:val="222222"/>
          <w:sz w:val="32"/>
          <w:szCs w:val="32"/>
        </w:rPr>
      </w:pPr>
    </w:p>
    <w:p w:rsidR="00637417" w:rsidRDefault="005A17CE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  <w:r>
        <w:rPr>
          <w:rFonts w:ascii="Ubuntu" w:hAnsi="Ubuntu"/>
          <w:color w:val="222222"/>
          <w:sz w:val="28"/>
          <w:szCs w:val="28"/>
        </w:rPr>
        <w:t xml:space="preserve">Muchas y variadas son las definiciones que podemos encontrar sobre el medio ambiente y en todas ellas se entiende </w:t>
      </w:r>
      <w:r w:rsidR="000B4602">
        <w:rPr>
          <w:rFonts w:ascii="Ubuntu" w:hAnsi="Ubuntu"/>
          <w:color w:val="222222"/>
          <w:sz w:val="28"/>
          <w:szCs w:val="28"/>
        </w:rPr>
        <w:t>é</w:t>
      </w:r>
      <w:r>
        <w:rPr>
          <w:rFonts w:ascii="Ubuntu" w:hAnsi="Ubuntu"/>
          <w:color w:val="222222"/>
          <w:sz w:val="28"/>
          <w:szCs w:val="28"/>
        </w:rPr>
        <w:t>ste como el conjunto de variables y parámetros del medio que influyen sobre un foco de interés determinado condicionándolo. Algunas fuentes nominan este foco como el humano, otras a cualquier ser vivo</w:t>
      </w:r>
      <w:r w:rsidR="000B4602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pero en todos los casos entenderemos que el peso biológico de esos focos, variables y parámetros será siempre muy destacado. De hecho, el medio será más estable cuantas más relaciones sostenibles o con mayor interacción positiva se den entre los seres vivos que lo conforman y </w:t>
      </w:r>
      <w:r w:rsidR="000B4602">
        <w:rPr>
          <w:rFonts w:ascii="Ubuntu" w:hAnsi="Ubuntu"/>
          <w:color w:val="222222"/>
          <w:sz w:val="28"/>
          <w:szCs w:val="28"/>
        </w:rPr>
        <w:t>é</w:t>
      </w:r>
      <w:r>
        <w:rPr>
          <w:rFonts w:ascii="Ubuntu" w:hAnsi="Ubuntu"/>
          <w:color w:val="222222"/>
          <w:sz w:val="28"/>
          <w:szCs w:val="28"/>
        </w:rPr>
        <w:t>stos con su medio inerte. Por ello</w:t>
      </w:r>
      <w:r w:rsidR="000B4602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el estudio de </w:t>
      </w:r>
      <w:r w:rsidR="000B4602">
        <w:rPr>
          <w:rFonts w:ascii="Ubuntu" w:hAnsi="Ubuntu"/>
          <w:color w:val="222222"/>
          <w:sz w:val="28"/>
          <w:szCs w:val="28"/>
        </w:rPr>
        <w:t>é</w:t>
      </w:r>
      <w:r>
        <w:rPr>
          <w:rFonts w:ascii="Ubuntu" w:hAnsi="Ubuntu"/>
          <w:color w:val="222222"/>
          <w:sz w:val="28"/>
          <w:szCs w:val="28"/>
        </w:rPr>
        <w:t>stos y sus múltiples interacciones son de máxima importancia para comprender y favorecer la biodiversidad biológica y con ello el medio ambiente.</w:t>
      </w:r>
    </w:p>
    <w:p w:rsidR="00637417" w:rsidRDefault="00637417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</w:p>
    <w:p w:rsidR="00637417" w:rsidRDefault="005A17CE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  <w:r>
        <w:rPr>
          <w:rFonts w:ascii="Ubuntu" w:hAnsi="Ubuntu"/>
          <w:color w:val="222222"/>
          <w:sz w:val="28"/>
          <w:szCs w:val="28"/>
        </w:rPr>
        <w:t>El término biodiversidad, acuñado en el siglo pasado y de titularidad discutida entre los biólogos Edward Osborne y Walter G</w:t>
      </w:r>
      <w:r w:rsidR="00AE2629">
        <w:rPr>
          <w:rFonts w:ascii="Ubuntu" w:hAnsi="Ubuntu"/>
          <w:color w:val="222222"/>
          <w:sz w:val="28"/>
          <w:szCs w:val="28"/>
        </w:rPr>
        <w:t>.</w:t>
      </w:r>
      <w:r>
        <w:rPr>
          <w:rFonts w:ascii="Ubuntu" w:hAnsi="Ubuntu"/>
          <w:color w:val="222222"/>
          <w:sz w:val="28"/>
          <w:szCs w:val="28"/>
        </w:rPr>
        <w:t xml:space="preserve"> Rosen sirve y ha servido para que</w:t>
      </w:r>
      <w:r w:rsidR="00AE2629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desde el punto de vista científico</w:t>
      </w:r>
      <w:r w:rsidR="00AE2629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alejado de los prejuicios sociales</w:t>
      </w:r>
      <w:r w:rsidR="00AE2629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se interprete a </w:t>
      </w:r>
      <w:r w:rsidR="00AE2629">
        <w:rPr>
          <w:rFonts w:ascii="Ubuntu" w:hAnsi="Ubuntu"/>
          <w:color w:val="222222"/>
          <w:sz w:val="28"/>
          <w:szCs w:val="28"/>
        </w:rPr>
        <w:t>é</w:t>
      </w:r>
      <w:r>
        <w:rPr>
          <w:rFonts w:ascii="Ubuntu" w:hAnsi="Ubuntu"/>
          <w:color w:val="222222"/>
          <w:sz w:val="28"/>
          <w:szCs w:val="28"/>
        </w:rPr>
        <w:t>sta como el esqueleto de soporte del medio ambiente y a la vez el foco principal</w:t>
      </w:r>
      <w:r w:rsidR="00AE2629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pues de su conservación depende el devenir de este.</w:t>
      </w:r>
    </w:p>
    <w:p w:rsidR="00637417" w:rsidRDefault="00637417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</w:p>
    <w:p w:rsidR="00637417" w:rsidRDefault="00AE2629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  <w:r>
        <w:rPr>
          <w:rFonts w:ascii="Ubuntu" w:hAnsi="Ubuntu"/>
          <w:color w:val="222222"/>
          <w:sz w:val="28"/>
          <w:szCs w:val="28"/>
        </w:rPr>
        <w:t>Cinco son los reinos vitales</w:t>
      </w:r>
      <w:r w:rsidR="005A17CE">
        <w:rPr>
          <w:rFonts w:ascii="Ubuntu" w:hAnsi="Ubuntu"/>
          <w:color w:val="222222"/>
          <w:sz w:val="28"/>
          <w:szCs w:val="28"/>
        </w:rPr>
        <w:t xml:space="preserve"> que conocemos y que conforman la vida en nuestro planeta y en el estudio, entendimiento y manejo de todos ellos el biólogo tendrá siempre un papel destacado por pura definición</w:t>
      </w:r>
      <w:r w:rsidR="00D6311C">
        <w:rPr>
          <w:rFonts w:ascii="Ubuntu" w:hAnsi="Ubuntu"/>
          <w:color w:val="222222"/>
          <w:sz w:val="28"/>
          <w:szCs w:val="28"/>
        </w:rPr>
        <w:t>, s</w:t>
      </w:r>
      <w:r w:rsidR="005A17CE">
        <w:rPr>
          <w:rFonts w:ascii="Ubuntu" w:hAnsi="Ubuntu"/>
          <w:color w:val="222222"/>
          <w:sz w:val="28"/>
          <w:szCs w:val="28"/>
        </w:rPr>
        <w:t>ea centrándose en el conocimiento de un grupo o especie, en la interacción de los mismos entre sí o con el medio inerte. Incluso si contempláramos el medio ambiente desde una segmentación más allá del individuo</w:t>
      </w:r>
      <w:r w:rsidR="00D6311C">
        <w:rPr>
          <w:rFonts w:ascii="Ubuntu" w:hAnsi="Ubuntu"/>
          <w:color w:val="222222"/>
          <w:sz w:val="28"/>
          <w:szCs w:val="28"/>
        </w:rPr>
        <w:t>,</w:t>
      </w:r>
      <w:r w:rsidR="005A17CE">
        <w:rPr>
          <w:rFonts w:ascii="Ubuntu" w:hAnsi="Ubuntu"/>
          <w:color w:val="222222"/>
          <w:sz w:val="28"/>
          <w:szCs w:val="28"/>
        </w:rPr>
        <w:t xml:space="preserve"> como pueden ser las fragmentaciones estructurales o funcionales de </w:t>
      </w:r>
      <w:r w:rsidR="00D6311C">
        <w:rPr>
          <w:rFonts w:ascii="Ubuntu" w:hAnsi="Ubuntu"/>
          <w:color w:val="222222"/>
          <w:sz w:val="28"/>
          <w:szCs w:val="28"/>
        </w:rPr>
        <w:t>é</w:t>
      </w:r>
      <w:r w:rsidR="005A17CE">
        <w:rPr>
          <w:rFonts w:ascii="Ubuntu" w:hAnsi="Ubuntu"/>
          <w:color w:val="222222"/>
          <w:sz w:val="28"/>
          <w:szCs w:val="28"/>
        </w:rPr>
        <w:t>stos que pueden direccionarles y con ello al medio</w:t>
      </w:r>
      <w:r w:rsidR="00D6311C">
        <w:rPr>
          <w:rFonts w:ascii="Ubuntu" w:hAnsi="Ubuntu"/>
          <w:color w:val="222222"/>
          <w:sz w:val="28"/>
          <w:szCs w:val="28"/>
        </w:rPr>
        <w:t>,</w:t>
      </w:r>
      <w:r w:rsidR="005A17CE">
        <w:rPr>
          <w:rFonts w:ascii="Ubuntu" w:hAnsi="Ubuntu"/>
          <w:color w:val="222222"/>
          <w:sz w:val="28"/>
          <w:szCs w:val="28"/>
        </w:rPr>
        <w:t xml:space="preserve"> como pueden ser las células, el genoma,  evolución,  etc</w:t>
      </w:r>
      <w:r w:rsidR="00D6311C">
        <w:rPr>
          <w:rFonts w:ascii="Ubuntu" w:hAnsi="Ubuntu"/>
          <w:color w:val="222222"/>
          <w:sz w:val="28"/>
          <w:szCs w:val="28"/>
        </w:rPr>
        <w:t>.</w:t>
      </w:r>
      <w:r w:rsidR="005A17CE">
        <w:rPr>
          <w:rFonts w:ascii="Ubuntu" w:hAnsi="Ubuntu"/>
          <w:color w:val="222222"/>
          <w:sz w:val="28"/>
          <w:szCs w:val="28"/>
        </w:rPr>
        <w:t>, el biólogo siempre será un referente en su entendimiento y nexo entre la vida y el medio.</w:t>
      </w:r>
    </w:p>
    <w:p w:rsidR="00637417" w:rsidRDefault="00637417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</w:p>
    <w:p w:rsidR="00637417" w:rsidRDefault="005A17CE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  <w:r>
        <w:rPr>
          <w:rFonts w:ascii="Ubuntu" w:hAnsi="Ubuntu"/>
          <w:color w:val="222222"/>
          <w:sz w:val="28"/>
          <w:szCs w:val="28"/>
        </w:rPr>
        <w:t>Más allá del análisis de implicación científica</w:t>
      </w:r>
      <w:r w:rsidR="00D6311C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el concepto de biólogo, dado el carácter fuertemente vocacional de su profesión con la vida y</w:t>
      </w:r>
      <w:r w:rsidR="00D6311C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por tanto</w:t>
      </w:r>
      <w:r w:rsidR="00D6311C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el medio a</w:t>
      </w:r>
      <w:r w:rsidR="00D6311C">
        <w:rPr>
          <w:rFonts w:ascii="Ubuntu" w:hAnsi="Ubuntu"/>
          <w:color w:val="222222"/>
          <w:sz w:val="28"/>
          <w:szCs w:val="28"/>
        </w:rPr>
        <w:t>mbiente,</w:t>
      </w:r>
      <w:r>
        <w:rPr>
          <w:rFonts w:ascii="Ubuntu" w:hAnsi="Ubuntu"/>
          <w:color w:val="222222"/>
          <w:sz w:val="28"/>
          <w:szCs w:val="28"/>
        </w:rPr>
        <w:t xml:space="preserve"> ha traspasado socialmente el campo de lo científico para integrarse en la sociedad como una marca de calidad imprescindible en el medio sustentada por igual entre su conocimiento y deontología. A día de hoy no pueden entenderse interpretaciones del medio ambiente sin tener un punto de vi</w:t>
      </w:r>
      <w:r w:rsidR="00E93685">
        <w:rPr>
          <w:rFonts w:ascii="Ubuntu" w:hAnsi="Ubuntu"/>
          <w:color w:val="222222"/>
          <w:sz w:val="28"/>
          <w:szCs w:val="28"/>
        </w:rPr>
        <w:t>s</w:t>
      </w:r>
      <w:r>
        <w:rPr>
          <w:rFonts w:ascii="Ubuntu" w:hAnsi="Ubuntu"/>
          <w:color w:val="222222"/>
          <w:sz w:val="28"/>
          <w:szCs w:val="28"/>
        </w:rPr>
        <w:t>ta de la biología y la biodiversidad.</w:t>
      </w:r>
    </w:p>
    <w:p w:rsidR="00637417" w:rsidRDefault="00637417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</w:p>
    <w:p w:rsidR="00637417" w:rsidRDefault="005A17CE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  <w:r>
        <w:rPr>
          <w:rFonts w:ascii="Ubuntu" w:hAnsi="Ubuntu"/>
          <w:color w:val="222222"/>
          <w:sz w:val="28"/>
          <w:szCs w:val="28"/>
        </w:rPr>
        <w:t>Por todo ello</w:t>
      </w:r>
      <w:r w:rsidR="00E93685">
        <w:rPr>
          <w:rFonts w:ascii="Ubuntu" w:hAnsi="Ubuntu"/>
          <w:color w:val="222222"/>
          <w:sz w:val="28"/>
          <w:szCs w:val="28"/>
        </w:rPr>
        <w:t>,</w:t>
      </w:r>
      <w:r>
        <w:rPr>
          <w:rFonts w:ascii="Ubuntu" w:hAnsi="Ubuntu"/>
          <w:color w:val="222222"/>
          <w:sz w:val="28"/>
          <w:szCs w:val="28"/>
        </w:rPr>
        <w:t xml:space="preserve"> hoy en día es difícil que la sociedad entienda a</w:t>
      </w:r>
      <w:r w:rsidR="00E93685">
        <w:rPr>
          <w:rFonts w:ascii="Ubuntu" w:hAnsi="Ubuntu"/>
          <w:color w:val="222222"/>
          <w:sz w:val="28"/>
          <w:szCs w:val="28"/>
        </w:rPr>
        <w:t>l biólogo sin el medio ambiente</w:t>
      </w:r>
      <w:r>
        <w:rPr>
          <w:rFonts w:ascii="Ubuntu" w:hAnsi="Ubuntu"/>
          <w:color w:val="222222"/>
          <w:sz w:val="28"/>
          <w:szCs w:val="28"/>
        </w:rPr>
        <w:t xml:space="preserve"> al igual que al medio ambiente sin el biólogo</w:t>
      </w:r>
      <w:r w:rsidR="00E93685">
        <w:rPr>
          <w:rFonts w:ascii="Ubuntu" w:hAnsi="Ubuntu"/>
          <w:color w:val="222222"/>
          <w:sz w:val="28"/>
          <w:szCs w:val="28"/>
        </w:rPr>
        <w:t>.</w:t>
      </w:r>
    </w:p>
    <w:p w:rsidR="00637417" w:rsidRDefault="00637417">
      <w:pPr>
        <w:pStyle w:val="Standard"/>
        <w:jc w:val="both"/>
        <w:rPr>
          <w:rFonts w:ascii="Ubuntu" w:hAnsi="Ubuntu"/>
          <w:color w:val="222222"/>
          <w:sz w:val="28"/>
          <w:szCs w:val="28"/>
        </w:rPr>
      </w:pPr>
    </w:p>
    <w:sectPr w:rsidR="00637417" w:rsidSect="008454DC">
      <w:head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6C4" w:rsidRDefault="004426C4">
      <w:r>
        <w:separator/>
      </w:r>
    </w:p>
  </w:endnote>
  <w:endnote w:type="continuationSeparator" w:id="0">
    <w:p w:rsidR="004426C4" w:rsidRDefault="004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6C4" w:rsidRDefault="004426C4">
      <w:r>
        <w:rPr>
          <w:color w:val="000000"/>
        </w:rPr>
        <w:separator/>
      </w:r>
    </w:p>
  </w:footnote>
  <w:footnote w:type="continuationSeparator" w:id="0">
    <w:p w:rsidR="004426C4" w:rsidRDefault="0044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47"/>
      <w:gridCol w:w="4747"/>
    </w:tblGrid>
    <w:tr w:rsidR="008454DC" w:rsidRPr="008454DC" w:rsidTr="00E417B3">
      <w:tc>
        <w:tcPr>
          <w:tcW w:w="4747" w:type="dxa"/>
          <w:shd w:val="clear" w:color="auto" w:fill="auto"/>
          <w:hideMark/>
        </w:tcPr>
        <w:p w:rsidR="008454DC" w:rsidRPr="008454DC" w:rsidRDefault="008454DC" w:rsidP="008454DC">
          <w:pPr>
            <w:suppressAutoHyphens w:val="0"/>
            <w:autoSpaceDN/>
            <w:textAlignment w:val="auto"/>
            <w:rPr>
              <w:rFonts w:ascii="Times New Roman" w:eastAsia="Calibri" w:hAnsi="Times New Roman" w:cs="Times New Roman"/>
              <w:kern w:val="0"/>
              <w:sz w:val="22"/>
              <w:szCs w:val="20"/>
              <w:lang w:eastAsia="es-ES" w:bidi="ar-SA"/>
            </w:rPr>
          </w:pPr>
          <w:r w:rsidRPr="008454DC">
            <w:rPr>
              <w:rFonts w:ascii="Times New Roman" w:eastAsia="Calibri" w:hAnsi="Times New Roman" w:cs="Times New Roman"/>
              <w:noProof/>
              <w:kern w:val="0"/>
              <w:sz w:val="20"/>
              <w:szCs w:val="20"/>
              <w:lang w:val="es-ES_tradnl" w:eastAsia="es-ES_tradnl" w:bidi="ar-SA"/>
            </w:rPr>
            <w:drawing>
              <wp:inline distT="0" distB="0" distL="0" distR="0">
                <wp:extent cx="2343150" cy="5048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  <w:shd w:val="clear" w:color="auto" w:fill="auto"/>
          <w:hideMark/>
        </w:tcPr>
        <w:p w:rsidR="008454DC" w:rsidRPr="008454DC" w:rsidRDefault="008454DC" w:rsidP="008454DC">
          <w:pPr>
            <w:suppressAutoHyphens w:val="0"/>
            <w:autoSpaceDN/>
            <w:jc w:val="right"/>
            <w:textAlignment w:val="auto"/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s-ES_tradnl" w:eastAsia="es-ES_tradnl" w:bidi="ar-SA"/>
            </w:rPr>
          </w:pPr>
          <w:r w:rsidRPr="008454DC"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s-ES_tradnl" w:eastAsia="es-ES_tradnl" w:bidi="ar-SA"/>
            </w:rPr>
            <w:t>Jordán 8, esc.int. 5º</w:t>
          </w:r>
        </w:p>
        <w:p w:rsidR="008454DC" w:rsidRPr="008454DC" w:rsidRDefault="008454DC" w:rsidP="008454DC">
          <w:pPr>
            <w:suppressAutoHyphens w:val="0"/>
            <w:autoSpaceDN/>
            <w:jc w:val="right"/>
            <w:textAlignment w:val="auto"/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s-ES_tradnl" w:eastAsia="es-ES_tradnl" w:bidi="ar-SA"/>
            </w:rPr>
          </w:pPr>
          <w:r w:rsidRPr="008454DC"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s-ES_tradnl" w:eastAsia="es-ES_tradnl" w:bidi="ar-SA"/>
            </w:rPr>
            <w:t>28010 Madrid</w:t>
          </w:r>
        </w:p>
        <w:p w:rsidR="008454DC" w:rsidRPr="008454DC" w:rsidRDefault="008454DC" w:rsidP="008454DC">
          <w:pPr>
            <w:suppressAutoHyphens w:val="0"/>
            <w:autoSpaceDN/>
            <w:jc w:val="right"/>
            <w:textAlignment w:val="auto"/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s-ES_tradnl" w:eastAsia="es-ES_tradnl" w:bidi="ar-SA"/>
            </w:rPr>
          </w:pPr>
          <w:r w:rsidRPr="008454DC"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s-ES_tradnl" w:eastAsia="es-ES_tradnl" w:bidi="ar-SA"/>
            </w:rPr>
            <w:t xml:space="preserve">Tl: 91 4476375 </w:t>
          </w:r>
        </w:p>
        <w:p w:rsidR="008454DC" w:rsidRPr="008454DC" w:rsidRDefault="008454DC" w:rsidP="008454DC">
          <w:pPr>
            <w:suppressAutoHyphens w:val="0"/>
            <w:autoSpaceDN/>
            <w:jc w:val="right"/>
            <w:textAlignment w:val="auto"/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n-GB" w:eastAsia="es-ES_tradnl" w:bidi="ar-SA"/>
            </w:rPr>
          </w:pPr>
          <w:r w:rsidRPr="008454DC"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n-GB" w:eastAsia="es-ES_tradnl" w:bidi="ar-SA"/>
            </w:rPr>
            <w:t>Fax: 91 4468838</w:t>
          </w:r>
        </w:p>
        <w:p w:rsidR="008454DC" w:rsidRPr="008454DC" w:rsidRDefault="008454DC" w:rsidP="008454DC">
          <w:pPr>
            <w:suppressAutoHyphens w:val="0"/>
            <w:autoSpaceDN/>
            <w:jc w:val="right"/>
            <w:textAlignment w:val="auto"/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n-GB" w:eastAsia="es-ES_tradnl" w:bidi="ar-SA"/>
            </w:rPr>
          </w:pPr>
          <w:r w:rsidRPr="008454DC"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n-GB" w:eastAsia="es-ES_tradnl" w:bidi="ar-SA"/>
            </w:rPr>
            <w:t>cobcm@cobcm.net</w:t>
          </w:r>
        </w:p>
        <w:p w:rsidR="008454DC" w:rsidRPr="008454DC" w:rsidRDefault="008454DC" w:rsidP="008454DC">
          <w:pPr>
            <w:suppressAutoHyphens w:val="0"/>
            <w:autoSpaceDN/>
            <w:jc w:val="right"/>
            <w:textAlignment w:val="auto"/>
            <w:rPr>
              <w:rFonts w:ascii="Calibri" w:eastAsia="Calibri" w:hAnsi="Calibri" w:cs="Times New Roman"/>
              <w:kern w:val="0"/>
              <w:sz w:val="22"/>
              <w:szCs w:val="22"/>
              <w:lang w:val="en-GB" w:eastAsia="es-ES_tradnl" w:bidi="ar-SA"/>
            </w:rPr>
          </w:pPr>
          <w:r w:rsidRPr="008454DC">
            <w:rPr>
              <w:rFonts w:ascii="Arial" w:eastAsia="Calibri" w:hAnsi="Arial" w:cs="Arial"/>
              <w:color w:val="FF0000"/>
              <w:kern w:val="0"/>
              <w:sz w:val="16"/>
              <w:szCs w:val="16"/>
              <w:lang w:val="en-GB" w:eastAsia="es-ES_tradnl" w:bidi="ar-SA"/>
            </w:rPr>
            <w:t xml:space="preserve"> www.cobcm.net</w:t>
          </w:r>
        </w:p>
      </w:tc>
    </w:tr>
  </w:tbl>
  <w:p w:rsidR="008454DC" w:rsidRDefault="00845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17"/>
    <w:rsid w:val="000B4602"/>
    <w:rsid w:val="004426C4"/>
    <w:rsid w:val="005A17CE"/>
    <w:rsid w:val="00637417"/>
    <w:rsid w:val="008454DC"/>
    <w:rsid w:val="00AE2629"/>
    <w:rsid w:val="00CF045E"/>
    <w:rsid w:val="00D6311C"/>
    <w:rsid w:val="00E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02E4"/>
  <w15:docId w15:val="{85204766-98C3-4D20-B73B-551F67A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8454D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454D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8454DC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54D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Pascual</dc:creator>
  <cp:lastModifiedBy>user</cp:lastModifiedBy>
  <cp:revision>2</cp:revision>
  <dcterms:created xsi:type="dcterms:W3CDTF">2018-11-08T07:24:00Z</dcterms:created>
  <dcterms:modified xsi:type="dcterms:W3CDTF">2018-11-08T07:24:00Z</dcterms:modified>
</cp:coreProperties>
</file>