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2B46" w14:textId="77777777" w:rsidR="00030938" w:rsidRPr="00E95B34" w:rsidRDefault="00357AC9" w:rsidP="000309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color w:val="000000"/>
          <w:sz w:val="20"/>
          <w:szCs w:val="20"/>
        </w:rPr>
      </w:pPr>
      <w:r>
        <w:rPr>
          <w:rFonts w:ascii="Trebuchet MS" w:hAnsi="Trebuchet MS" w:cs="Trebuchet MS"/>
          <w:b/>
          <w:color w:val="000000"/>
          <w:sz w:val="20"/>
          <w:szCs w:val="20"/>
        </w:rPr>
        <w:t>ENTIDADES COLABORADORAS</w:t>
      </w:r>
    </w:p>
    <w:p w14:paraId="1123D596" w14:textId="77777777" w:rsidR="00E95B34" w:rsidRDefault="00E95B34" w:rsidP="000309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26C5872D" w14:textId="77777777" w:rsidR="00030938" w:rsidRDefault="00030938" w:rsidP="000309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Consejería de Educación de la Comunidad de Madrid. Desde 2003</w:t>
      </w:r>
      <w:r w:rsidR="000C2A68">
        <w:rPr>
          <w:rFonts w:ascii="Trebuchet MS" w:hAnsi="Trebuchet MS" w:cs="Trebuchet MS"/>
          <w:color w:val="000000"/>
          <w:sz w:val="20"/>
          <w:szCs w:val="20"/>
        </w:rPr>
        <w:t>.</w:t>
      </w:r>
    </w:p>
    <w:p w14:paraId="02DF9F38" w14:textId="77777777" w:rsidR="00030938" w:rsidRDefault="00030938" w:rsidP="000309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Universidad Complutense de Madrid. Desde 2003</w:t>
      </w:r>
      <w:r w:rsidR="000C2A68">
        <w:rPr>
          <w:rFonts w:ascii="Trebuchet MS" w:hAnsi="Trebuchet MS" w:cs="Trebuchet MS"/>
          <w:color w:val="000000"/>
          <w:sz w:val="20"/>
          <w:szCs w:val="20"/>
        </w:rPr>
        <w:t>.</w:t>
      </w:r>
    </w:p>
    <w:p w14:paraId="57EBE0F6" w14:textId="77777777" w:rsidR="00030938" w:rsidRDefault="00030938" w:rsidP="000309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Universidad Autónoma de Madrid. Desde 2008</w:t>
      </w:r>
      <w:r w:rsidR="000C2A68">
        <w:rPr>
          <w:rFonts w:ascii="Trebuchet MS" w:hAnsi="Trebuchet MS" w:cs="Trebuchet MS"/>
          <w:color w:val="000000"/>
          <w:sz w:val="20"/>
          <w:szCs w:val="20"/>
        </w:rPr>
        <w:t>.</w:t>
      </w:r>
    </w:p>
    <w:p w14:paraId="0F22315D" w14:textId="77777777" w:rsidR="000C2A68" w:rsidRDefault="000C2A68" w:rsidP="000C2A6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Universidad de Alcalá. Años 201</w:t>
      </w:r>
      <w:r w:rsidR="004C1682">
        <w:rPr>
          <w:rFonts w:ascii="Trebuchet MS" w:hAnsi="Trebuchet MS" w:cs="Trebuchet MS"/>
          <w:color w:val="000000"/>
          <w:sz w:val="20"/>
          <w:szCs w:val="20"/>
        </w:rPr>
        <w:t>1,</w:t>
      </w:r>
      <w:r w:rsidR="00D13DFF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="004C1682">
        <w:rPr>
          <w:rFonts w:ascii="Trebuchet MS" w:hAnsi="Trebuchet MS" w:cs="Trebuchet MS"/>
          <w:color w:val="000000"/>
          <w:sz w:val="20"/>
          <w:szCs w:val="20"/>
        </w:rPr>
        <w:t xml:space="preserve">2012, </w:t>
      </w:r>
      <w:r w:rsidR="00D13DFF">
        <w:rPr>
          <w:rFonts w:ascii="Trebuchet MS" w:hAnsi="Trebuchet MS" w:cs="Trebuchet MS"/>
          <w:color w:val="000000"/>
          <w:sz w:val="20"/>
          <w:szCs w:val="20"/>
        </w:rPr>
        <w:t>y desde 2016</w:t>
      </w:r>
      <w:r>
        <w:rPr>
          <w:rFonts w:ascii="Trebuchet MS" w:hAnsi="Trebuchet MS" w:cs="Trebuchet MS"/>
          <w:color w:val="000000"/>
          <w:sz w:val="20"/>
          <w:szCs w:val="20"/>
        </w:rPr>
        <w:t>.</w:t>
      </w:r>
    </w:p>
    <w:p w14:paraId="2DCC67CC" w14:textId="77777777" w:rsidR="000C2A68" w:rsidRDefault="000C2A68" w:rsidP="000C2A6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Universidad Rey Juan Carlos. </w:t>
      </w:r>
      <w:r w:rsidR="004C1682">
        <w:rPr>
          <w:rFonts w:ascii="Trebuchet MS" w:hAnsi="Trebuchet MS" w:cs="Trebuchet MS"/>
          <w:color w:val="000000"/>
          <w:sz w:val="20"/>
          <w:szCs w:val="20"/>
        </w:rPr>
        <w:t xml:space="preserve">Desde </w:t>
      </w:r>
      <w:r>
        <w:rPr>
          <w:rFonts w:ascii="Trebuchet MS" w:hAnsi="Trebuchet MS" w:cs="Trebuchet MS"/>
          <w:color w:val="000000"/>
          <w:sz w:val="20"/>
          <w:szCs w:val="20"/>
        </w:rPr>
        <w:t>2016.</w:t>
      </w:r>
    </w:p>
    <w:p w14:paraId="1E226AD6" w14:textId="3D47FF9C" w:rsidR="00030938" w:rsidRDefault="00030938" w:rsidP="000309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ZOEA Investigación y Difusión del Medio Marino. Desde el año 2009.</w:t>
      </w:r>
    </w:p>
    <w:p w14:paraId="0E25CDB4" w14:textId="5B51378C" w:rsidR="009D48A7" w:rsidRDefault="009D48A7" w:rsidP="000309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310BCC60" w14:textId="2905C1E6" w:rsidR="009D48A7" w:rsidRDefault="009D48A7" w:rsidP="009D48A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ASEBIR. </w:t>
      </w:r>
      <w:r w:rsidR="004F2CD8">
        <w:rPr>
          <w:rFonts w:ascii="Trebuchet MS" w:hAnsi="Trebuchet MS" w:cs="Trebuchet MS"/>
          <w:color w:val="000000"/>
          <w:sz w:val="20"/>
          <w:szCs w:val="20"/>
        </w:rPr>
        <w:t xml:space="preserve">Años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2006 y 2017. </w:t>
      </w:r>
    </w:p>
    <w:p w14:paraId="10FB3F88" w14:textId="6E0795B5" w:rsidR="009D48A7" w:rsidRDefault="009D48A7" w:rsidP="009D48A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Centro Nacional de Investigaciones Oncológicas. D</w:t>
      </w:r>
      <w:r w:rsidR="004F2CD8">
        <w:rPr>
          <w:rFonts w:ascii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2016 a 2020.</w:t>
      </w:r>
    </w:p>
    <w:p w14:paraId="75D2CC06" w14:textId="36454914" w:rsidR="00030938" w:rsidRDefault="00030938" w:rsidP="000309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proofErr w:type="spellStart"/>
      <w:r>
        <w:rPr>
          <w:rFonts w:ascii="Trebuchet MS" w:hAnsi="Trebuchet MS" w:cs="Trebuchet MS"/>
          <w:color w:val="000000"/>
          <w:sz w:val="20"/>
          <w:szCs w:val="20"/>
        </w:rPr>
        <w:t>Cosmo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>-Caixa. Año 2007.</w:t>
      </w:r>
    </w:p>
    <w:p w14:paraId="05177AB1" w14:textId="7E4CBAE1" w:rsidR="009D48A7" w:rsidRDefault="009D48A7" w:rsidP="009D48A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Editorial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</w:rPr>
        <w:t>Editex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 xml:space="preserve">. </w:t>
      </w:r>
      <w:r w:rsidR="004F2CD8">
        <w:rPr>
          <w:rFonts w:ascii="Trebuchet MS" w:hAnsi="Trebuchet MS" w:cs="Trebuchet MS"/>
          <w:color w:val="000000"/>
          <w:sz w:val="20"/>
          <w:szCs w:val="20"/>
        </w:rPr>
        <w:t>De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2014 a 2020.</w:t>
      </w:r>
    </w:p>
    <w:p w14:paraId="3A0FADA4" w14:textId="71337390" w:rsidR="009D48A7" w:rsidRDefault="009D48A7" w:rsidP="009D48A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Editorial Santillana. De 2008 a 2022.</w:t>
      </w:r>
    </w:p>
    <w:p w14:paraId="5E44A030" w14:textId="5066FC68" w:rsidR="009D48A7" w:rsidRDefault="009D48A7" w:rsidP="009D48A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Enara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Educación Ambiental</w:t>
      </w:r>
      <w:r>
        <w:rPr>
          <w:rFonts w:ascii="Trebuchet MS" w:hAnsi="Trebuchet MS" w:cs="Trebuchet MS"/>
          <w:color w:val="000000"/>
          <w:sz w:val="20"/>
          <w:szCs w:val="20"/>
        </w:rPr>
        <w:t>. De 2017 a 2020</w:t>
      </w:r>
      <w:r w:rsidR="004F2CD8">
        <w:rPr>
          <w:rFonts w:ascii="Trebuchet MS" w:hAnsi="Trebuchet MS" w:cs="Trebuchet MS"/>
          <w:color w:val="000000"/>
          <w:sz w:val="20"/>
          <w:szCs w:val="20"/>
        </w:rPr>
        <w:t>.</w:t>
      </w:r>
    </w:p>
    <w:p w14:paraId="2DFF4512" w14:textId="603055C8" w:rsidR="004F2CD8" w:rsidRDefault="004F2CD8" w:rsidP="004F2CD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Fundación Parques Reunidos. De 2017 a 2020.</w:t>
      </w:r>
    </w:p>
    <w:p w14:paraId="40E9265B" w14:textId="6A0B87DC" w:rsidR="004F2CD8" w:rsidRDefault="004F2CD8" w:rsidP="004F2CD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Instituto de Investigación en Ciencias de la Alimentación CIAL. De 2018 a 2020.</w:t>
      </w:r>
    </w:p>
    <w:p w14:paraId="6C928B23" w14:textId="3C5B360C" w:rsidR="004F2CD8" w:rsidRDefault="004F2CD8" w:rsidP="004F2CD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Instituto de Salud Carlos III. De 2017 a 2020.</w:t>
      </w:r>
    </w:p>
    <w:p w14:paraId="32E9E948" w14:textId="5CB8E1C9" w:rsidR="00030938" w:rsidRDefault="00030938" w:rsidP="000309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Laboratorios Vita-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</w:rPr>
        <w:t>Aidelos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>. Años 2010 y 2011</w:t>
      </w:r>
      <w:r w:rsidR="000C2A68">
        <w:rPr>
          <w:rFonts w:ascii="Trebuchet MS" w:hAnsi="Trebuchet MS" w:cs="Trebuchet MS"/>
          <w:color w:val="000000"/>
          <w:sz w:val="20"/>
          <w:szCs w:val="20"/>
        </w:rPr>
        <w:t>.</w:t>
      </w:r>
    </w:p>
    <w:p w14:paraId="04C5ABC3" w14:textId="661EAC2D" w:rsidR="004F2CD8" w:rsidRDefault="004F2CD8" w:rsidP="004F2CD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Museo Nacional de Ciencias Naturales. De 2016 a 2020.</w:t>
      </w:r>
    </w:p>
    <w:p w14:paraId="32B387AB" w14:textId="77777777" w:rsidR="004F2CD8" w:rsidRDefault="004F2CD8" w:rsidP="004F2CD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Parque de Atracciones de Madrid. Año 2012</w:t>
      </w:r>
    </w:p>
    <w:p w14:paraId="415FBBED" w14:textId="69B5E6D7" w:rsidR="004F2CD8" w:rsidRDefault="004F2CD8" w:rsidP="004F2CD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Real Jardín Botánico CSIC. De 2017 a 2020</w:t>
      </w:r>
    </w:p>
    <w:p w14:paraId="1EF0149A" w14:textId="52EE947A" w:rsidR="004F2CD8" w:rsidRDefault="004F2CD8" w:rsidP="004F2CD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Real Jardín Botánico Juan Carlos I. De 2018 a 2020.</w:t>
      </w:r>
    </w:p>
    <w:p w14:paraId="52A74699" w14:textId="77777777" w:rsidR="00030938" w:rsidRDefault="00030938" w:rsidP="000309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TDS Pierrot. Años 2010 y 2011</w:t>
      </w:r>
      <w:r w:rsidR="000C2A68">
        <w:rPr>
          <w:rFonts w:ascii="Trebuchet MS" w:hAnsi="Trebuchet MS" w:cs="Trebuchet MS"/>
          <w:color w:val="000000"/>
          <w:sz w:val="20"/>
          <w:szCs w:val="20"/>
        </w:rPr>
        <w:t>.</w:t>
      </w:r>
    </w:p>
    <w:p w14:paraId="6484E396" w14:textId="25C2E676" w:rsidR="00D13DFF" w:rsidRDefault="00D13DFF" w:rsidP="00D13DF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SEI. Año</w:t>
      </w:r>
      <w:r w:rsidR="009A7538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>2016</w:t>
      </w:r>
      <w:r w:rsidR="004F2CD8">
        <w:rPr>
          <w:rFonts w:ascii="Trebuchet MS" w:hAnsi="Trebuchet MS" w:cs="Trebuchet MS"/>
          <w:color w:val="000000"/>
          <w:sz w:val="20"/>
          <w:szCs w:val="20"/>
        </w:rPr>
        <w:t>.</w:t>
      </w:r>
    </w:p>
    <w:p w14:paraId="00F4C48F" w14:textId="77777777" w:rsidR="009A7538" w:rsidRDefault="009A7538" w:rsidP="009A75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3EB00431" w14:textId="77777777" w:rsidR="009A7538" w:rsidRDefault="009A7538" w:rsidP="009A75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0D76F625" w14:textId="77777777" w:rsidR="009A7538" w:rsidRDefault="009A7538" w:rsidP="009A75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5607B110" w14:textId="77777777" w:rsidR="009A7538" w:rsidRDefault="009A7538" w:rsidP="009A75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6938F226" w14:textId="77777777" w:rsidR="009A7538" w:rsidRDefault="009A7538" w:rsidP="009A75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27061A40" w14:textId="77777777" w:rsidR="009A7538" w:rsidRDefault="009A7538" w:rsidP="009A75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54596E00" w14:textId="77777777" w:rsidR="009A7538" w:rsidRDefault="009A7538" w:rsidP="009A753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71C8B894" w14:textId="77777777" w:rsidR="009A7538" w:rsidRDefault="009A7538" w:rsidP="00357AC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14:paraId="1C8D73F2" w14:textId="77777777" w:rsidR="00D216E6" w:rsidRPr="00E95B34" w:rsidRDefault="00D216E6" w:rsidP="00E95B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sectPr w:rsidR="00D216E6" w:rsidRPr="00E95B34" w:rsidSect="00BE6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65E9" w14:textId="77777777" w:rsidR="00F101C3" w:rsidRDefault="00F101C3" w:rsidP="00A8483E">
      <w:pPr>
        <w:spacing w:after="0" w:line="240" w:lineRule="auto"/>
      </w:pPr>
      <w:r>
        <w:separator/>
      </w:r>
    </w:p>
  </w:endnote>
  <w:endnote w:type="continuationSeparator" w:id="0">
    <w:p w14:paraId="4CBDC797" w14:textId="77777777" w:rsidR="00F101C3" w:rsidRDefault="00F101C3" w:rsidP="00A8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1EB4" w14:textId="77777777" w:rsidR="00357AC9" w:rsidRDefault="00357A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D397" w14:textId="77777777" w:rsidR="00357AC9" w:rsidRDefault="00357A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0377" w14:textId="77777777" w:rsidR="00357AC9" w:rsidRDefault="00357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D9F6" w14:textId="77777777" w:rsidR="00F101C3" w:rsidRDefault="00F101C3" w:rsidP="00A8483E">
      <w:pPr>
        <w:spacing w:after="0" w:line="240" w:lineRule="auto"/>
      </w:pPr>
      <w:r>
        <w:separator/>
      </w:r>
    </w:p>
  </w:footnote>
  <w:footnote w:type="continuationSeparator" w:id="0">
    <w:p w14:paraId="3C5B154E" w14:textId="77777777" w:rsidR="00F101C3" w:rsidRDefault="00F101C3" w:rsidP="00A8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B73A" w14:textId="77777777" w:rsidR="00357AC9" w:rsidRDefault="00357A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0BB6" w14:textId="77777777" w:rsidR="00724266" w:rsidRDefault="00357AC9" w:rsidP="00A8483E">
    <w:pPr>
      <w:pStyle w:val="Encabezado"/>
      <w:jc w:val="center"/>
    </w:pPr>
    <w:r>
      <w:rPr>
        <w:noProof/>
      </w:rPr>
      <w:drawing>
        <wp:inline distT="0" distB="0" distL="0" distR="0" wp14:anchorId="2F20B22B" wp14:editId="145FD83E">
          <wp:extent cx="4031144" cy="2238375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limpiada 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2164" cy="2244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B0183" w14:textId="77777777" w:rsidR="00724266" w:rsidRDefault="00724266" w:rsidP="0060658C">
    <w:pPr>
      <w:pStyle w:val="Encabezado"/>
    </w:pPr>
  </w:p>
  <w:p w14:paraId="7525C17F" w14:textId="77777777" w:rsidR="0060658C" w:rsidRDefault="0060658C" w:rsidP="006065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DBB9" w14:textId="77777777" w:rsidR="00357AC9" w:rsidRDefault="00357A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38"/>
    <w:rsid w:val="00002C9A"/>
    <w:rsid w:val="00030938"/>
    <w:rsid w:val="000511B9"/>
    <w:rsid w:val="000958C6"/>
    <w:rsid w:val="000B0F5D"/>
    <w:rsid w:val="000C2A68"/>
    <w:rsid w:val="001024AE"/>
    <w:rsid w:val="00143414"/>
    <w:rsid w:val="00156625"/>
    <w:rsid w:val="001A0E01"/>
    <w:rsid w:val="001B1ACF"/>
    <w:rsid w:val="002B2D3B"/>
    <w:rsid w:val="003359F6"/>
    <w:rsid w:val="00357AC9"/>
    <w:rsid w:val="00384222"/>
    <w:rsid w:val="003A5694"/>
    <w:rsid w:val="00427EA7"/>
    <w:rsid w:val="0048617D"/>
    <w:rsid w:val="004C1682"/>
    <w:rsid w:val="004D212C"/>
    <w:rsid w:val="004F2CD8"/>
    <w:rsid w:val="005770A7"/>
    <w:rsid w:val="00582375"/>
    <w:rsid w:val="005B72CF"/>
    <w:rsid w:val="00605DCF"/>
    <w:rsid w:val="0060658C"/>
    <w:rsid w:val="00617790"/>
    <w:rsid w:val="00724266"/>
    <w:rsid w:val="007648CD"/>
    <w:rsid w:val="00865714"/>
    <w:rsid w:val="00873776"/>
    <w:rsid w:val="009A7538"/>
    <w:rsid w:val="009D48A7"/>
    <w:rsid w:val="00A8483E"/>
    <w:rsid w:val="00B055D5"/>
    <w:rsid w:val="00B27580"/>
    <w:rsid w:val="00BE6BF0"/>
    <w:rsid w:val="00C30D55"/>
    <w:rsid w:val="00C7637E"/>
    <w:rsid w:val="00C84659"/>
    <w:rsid w:val="00C92A05"/>
    <w:rsid w:val="00CC6A1E"/>
    <w:rsid w:val="00CD25DC"/>
    <w:rsid w:val="00D13DFF"/>
    <w:rsid w:val="00D216E6"/>
    <w:rsid w:val="00D9213E"/>
    <w:rsid w:val="00E95B34"/>
    <w:rsid w:val="00F101C3"/>
    <w:rsid w:val="00F8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9132A"/>
  <w15:chartTrackingRefBased/>
  <w15:docId w15:val="{672E3B7C-380D-4F4F-8676-06101A7C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83E"/>
  </w:style>
  <w:style w:type="paragraph" w:styleId="Piedepgina">
    <w:name w:val="footer"/>
    <w:basedOn w:val="Normal"/>
    <w:link w:val="PiedepginaCar"/>
    <w:uiPriority w:val="99"/>
    <w:unhideWhenUsed/>
    <w:rsid w:val="00A84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83E"/>
  </w:style>
  <w:style w:type="table" w:styleId="Tablaconcuadrcula">
    <w:name w:val="Table Grid"/>
    <w:basedOn w:val="Tablanormal"/>
    <w:uiPriority w:val="39"/>
    <w:rsid w:val="00B2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62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770A7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5770A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Colegio Oficial de Biólogos de la Comunidad de Madrid</cp:lastModifiedBy>
  <cp:revision>2</cp:revision>
  <cp:lastPrinted>2022-09-29T10:59:00Z</cp:lastPrinted>
  <dcterms:created xsi:type="dcterms:W3CDTF">2022-09-29T11:14:00Z</dcterms:created>
  <dcterms:modified xsi:type="dcterms:W3CDTF">2022-09-29T11:14:00Z</dcterms:modified>
</cp:coreProperties>
</file>